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2" w:rsidRDefault="005B3FB2" w:rsidP="005B3FB2">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33"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399</w:t>
      </w:r>
      <w:r>
        <w:rPr>
          <w:rFonts w:hint="eastAsia"/>
          <w:u w:val="single"/>
        </w:rPr>
        <w:t xml:space="preserve">　</w:t>
      </w:r>
      <w:r>
        <w:rPr>
          <w:rFonts w:hint="eastAsia"/>
          <w:u w:val="single"/>
        </w:rPr>
        <w:t xml:space="preserve"> </w:t>
      </w:r>
    </w:p>
    <w:p w:rsidR="005B3FB2" w:rsidRDefault="005B3FB2" w:rsidP="005B3FB2">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5B3FB2" w:rsidTr="00610CEE">
        <w:trPr>
          <w:trHeight w:val="855"/>
        </w:trPr>
        <w:tc>
          <w:tcPr>
            <w:tcW w:w="1386" w:type="dxa"/>
            <w:gridSpan w:val="2"/>
            <w:tcBorders>
              <w:bottom w:val="single" w:sz="4" w:space="0" w:color="auto"/>
            </w:tcBorders>
            <w:shd w:val="clear" w:color="auto" w:fill="E0E0E0"/>
            <w:vAlign w:val="center"/>
          </w:tcPr>
          <w:p w:rsidR="005B3FB2" w:rsidRDefault="005B3FB2" w:rsidP="005B3FB2">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5B3FB2" w:rsidRDefault="005B3FB2" w:rsidP="005B3FB2">
            <w:pPr>
              <w:pStyle w:val="a3"/>
              <w:keepNext/>
              <w:tabs>
                <w:tab w:val="clear" w:pos="4252"/>
                <w:tab w:val="clear" w:pos="8504"/>
              </w:tabs>
              <w:autoSpaceDE w:val="0"/>
              <w:autoSpaceDN w:val="0"/>
              <w:snapToGrid/>
              <w:rPr>
                <w:rFonts w:hAnsi="ＭＳ 明朝"/>
                <w:noProof/>
              </w:rPr>
            </w:pPr>
            <w:r w:rsidRPr="00480DBD">
              <w:rPr>
                <w:rFonts w:hAnsi="ＭＳ 明朝" w:hint="eastAsia"/>
                <w:noProof/>
              </w:rPr>
              <w:t>特例介護予防サービス計画費の支給</w:t>
            </w:r>
          </w:p>
        </w:tc>
      </w:tr>
      <w:tr w:rsidR="005B3FB2" w:rsidTr="00610CEE">
        <w:trPr>
          <w:trHeight w:val="855"/>
        </w:trPr>
        <w:tc>
          <w:tcPr>
            <w:tcW w:w="1386" w:type="dxa"/>
            <w:gridSpan w:val="2"/>
            <w:tcBorders>
              <w:bottom w:val="single" w:sz="4" w:space="0" w:color="auto"/>
            </w:tcBorders>
            <w:shd w:val="clear" w:color="auto" w:fill="E0E0E0"/>
            <w:vAlign w:val="center"/>
          </w:tcPr>
          <w:p w:rsidR="005B3FB2" w:rsidRDefault="005B3FB2"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5B3FB2" w:rsidRDefault="005B3FB2"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5B3FB2" w:rsidRDefault="005B3FB2" w:rsidP="00610CEE">
            <w:pPr>
              <w:autoSpaceDE w:val="0"/>
              <w:autoSpaceDN w:val="0"/>
              <w:rPr>
                <w:rFonts w:hAnsi="ＭＳ 明朝"/>
              </w:rPr>
            </w:pPr>
            <w:r w:rsidRPr="00480DBD">
              <w:rPr>
                <w:rFonts w:hAnsi="ＭＳ 明朝" w:hint="eastAsia"/>
                <w:noProof/>
              </w:rPr>
              <w:t>介護保険法</w:t>
            </w:r>
            <w:r>
              <w:rPr>
                <w:rFonts w:hAnsi="ＭＳ 明朝" w:hint="eastAsia"/>
                <w:noProof/>
              </w:rPr>
              <w:t xml:space="preserve">　</w:t>
            </w:r>
            <w:r w:rsidRPr="00480DBD">
              <w:rPr>
                <w:rFonts w:hAnsi="ＭＳ 明朝" w:hint="eastAsia"/>
                <w:noProof/>
              </w:rPr>
              <w:t>第</w:t>
            </w:r>
            <w:r>
              <w:rPr>
                <w:rFonts w:hAnsi="ＭＳ 明朝" w:hint="eastAsia"/>
                <w:noProof/>
              </w:rPr>
              <w:t>59</w:t>
            </w:r>
            <w:r w:rsidRPr="00480DBD">
              <w:rPr>
                <w:rFonts w:hAnsi="ＭＳ 明朝" w:hint="eastAsia"/>
                <w:noProof/>
              </w:rPr>
              <w:t>条第</w:t>
            </w:r>
            <w:r>
              <w:rPr>
                <w:rFonts w:hAnsi="ＭＳ 明朝" w:hint="eastAsia"/>
                <w:noProof/>
              </w:rPr>
              <w:t>1</w:t>
            </w:r>
            <w:r w:rsidRPr="00480DBD">
              <w:rPr>
                <w:rFonts w:hAnsi="ＭＳ 明朝" w:hint="eastAsia"/>
                <w:noProof/>
              </w:rPr>
              <w:t>項</w:t>
            </w:r>
          </w:p>
        </w:tc>
      </w:tr>
      <w:tr w:rsidR="005B3FB2" w:rsidTr="00610CEE">
        <w:trPr>
          <w:trHeight w:val="555"/>
        </w:trPr>
        <w:tc>
          <w:tcPr>
            <w:tcW w:w="1386" w:type="dxa"/>
            <w:gridSpan w:val="2"/>
            <w:shd w:val="clear" w:color="auto" w:fill="E0E0E0"/>
            <w:vAlign w:val="center"/>
          </w:tcPr>
          <w:p w:rsidR="005B3FB2" w:rsidRDefault="005B3FB2"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5B3FB2" w:rsidRDefault="005B3FB2" w:rsidP="00610CEE">
            <w:pPr>
              <w:autoSpaceDE w:val="0"/>
              <w:autoSpaceDN w:val="0"/>
              <w:rPr>
                <w:rFonts w:hAnsi="ＭＳ 明朝"/>
              </w:rPr>
            </w:pPr>
            <w:r w:rsidRPr="00480DBD">
              <w:rPr>
                <w:rFonts w:hAnsi="ＭＳ 明朝" w:hint="eastAsia"/>
                <w:noProof/>
              </w:rPr>
              <w:t>平成</w:t>
            </w:r>
            <w:r>
              <w:rPr>
                <w:rFonts w:hAnsi="ＭＳ 明朝" w:hint="eastAsia"/>
                <w:noProof/>
              </w:rPr>
              <w:t>9</w:t>
            </w:r>
            <w:r w:rsidRPr="00480DBD">
              <w:rPr>
                <w:rFonts w:hAnsi="ＭＳ 明朝" w:hint="eastAsia"/>
                <w:noProof/>
              </w:rPr>
              <w:t>年法律第</w:t>
            </w:r>
            <w:r>
              <w:rPr>
                <w:rFonts w:hAnsi="ＭＳ 明朝" w:hint="eastAsia"/>
                <w:noProof/>
              </w:rPr>
              <w:t>123</w:t>
            </w:r>
            <w:r w:rsidRPr="00480DBD">
              <w:rPr>
                <w:rFonts w:hAnsi="ＭＳ 明朝" w:hint="eastAsia"/>
                <w:noProof/>
              </w:rPr>
              <w:t>号</w:t>
            </w:r>
          </w:p>
        </w:tc>
      </w:tr>
      <w:tr w:rsidR="005B3FB2" w:rsidTr="00610CEE">
        <w:trPr>
          <w:trHeight w:val="8423"/>
        </w:trPr>
        <w:tc>
          <w:tcPr>
            <w:tcW w:w="9815" w:type="dxa"/>
            <w:gridSpan w:val="7"/>
            <w:tcBorders>
              <w:bottom w:val="nil"/>
            </w:tcBorders>
          </w:tcPr>
          <w:p w:rsidR="005B3FB2" w:rsidRDefault="005B3FB2"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5B3FB2" w:rsidRPr="00480DBD" w:rsidRDefault="005B3FB2"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59</w:t>
            </w:r>
            <w:r w:rsidRPr="00480DBD">
              <w:rPr>
                <w:rFonts w:hAnsi="ＭＳ 明朝" w:hint="eastAsia"/>
                <w:noProof/>
              </w:rPr>
              <w:t>条第</w:t>
            </w:r>
            <w:r>
              <w:rPr>
                <w:rFonts w:hAnsi="ＭＳ 明朝" w:hint="eastAsia"/>
                <w:noProof/>
              </w:rPr>
              <w:t>1</w:t>
            </w:r>
            <w:r w:rsidRPr="00480DBD">
              <w:rPr>
                <w:rFonts w:hAnsi="ＭＳ 明朝" w:hint="eastAsia"/>
                <w:noProof/>
              </w:rPr>
              <w:t>項各号及び政令第</w:t>
            </w:r>
            <w:r>
              <w:rPr>
                <w:rFonts w:hAnsi="ＭＳ 明朝" w:hint="eastAsia"/>
                <w:noProof/>
              </w:rPr>
              <w:t>29</w:t>
            </w:r>
            <w:r w:rsidRPr="00480DBD">
              <w:rPr>
                <w:rFonts w:hAnsi="ＭＳ 明朝" w:hint="eastAsia"/>
                <w:noProof/>
              </w:rPr>
              <w:t>条の規定による。</w:t>
            </w:r>
          </w:p>
          <w:p w:rsidR="005B3FB2" w:rsidRPr="00480DBD" w:rsidRDefault="005B3FB2"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特例介護予防サービス計画費の支給</w:t>
            </w:r>
            <w:r>
              <w:rPr>
                <w:rFonts w:hAnsi="ＭＳ 明朝" w:hint="eastAsia"/>
                <w:noProof/>
              </w:rPr>
              <w:t>)</w:t>
            </w:r>
          </w:p>
          <w:p w:rsidR="005B3FB2" w:rsidRPr="00480DBD" w:rsidRDefault="005B3FB2"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59</w:t>
            </w:r>
            <w:r w:rsidRPr="00480DBD">
              <w:rPr>
                <w:rFonts w:hAnsi="ＭＳ 明朝" w:hint="eastAsia"/>
                <w:noProof/>
              </w:rPr>
              <w:t>条　市町村は、次に掲げる場合には、居宅要支援被保険者に対し、特例介護予防サービス計画費を支給する。</w:t>
            </w:r>
          </w:p>
          <w:p w:rsidR="005B3FB2" w:rsidRPr="00480DBD" w:rsidRDefault="005B3FB2" w:rsidP="00610CEE">
            <w:pPr>
              <w:autoSpaceDE w:val="0"/>
              <w:autoSpaceDN w:val="0"/>
              <w:ind w:left="220" w:hangingChars="100" w:hanging="220"/>
              <w:rPr>
                <w:rFonts w:hAnsi="ＭＳ 明朝"/>
                <w:noProof/>
              </w:rPr>
            </w:pPr>
            <w:r>
              <w:rPr>
                <w:rFonts w:hAnsi="ＭＳ 明朝" w:hint="eastAsia"/>
                <w:noProof/>
              </w:rPr>
              <w:t>(1)</w:t>
            </w:r>
            <w:r w:rsidRPr="00480DBD">
              <w:rPr>
                <w:rFonts w:hAnsi="ＭＳ 明朝" w:hint="eastAsia"/>
                <w:noProof/>
              </w:rPr>
              <w:t xml:space="preserve">　居宅要支援被保険者が、指定介護予防支援以外の介護予防支援又はこれに相当するサービス</w:t>
            </w:r>
            <w:r>
              <w:rPr>
                <w:rFonts w:hAnsi="ＭＳ 明朝" w:hint="eastAsia"/>
                <w:noProof/>
              </w:rPr>
              <w:t>(</w:t>
            </w:r>
            <w:r w:rsidRPr="00480DBD">
              <w:rPr>
                <w:rFonts w:hAnsi="ＭＳ 明朝" w:hint="eastAsia"/>
                <w:noProof/>
              </w:rPr>
              <w:t>指定介護予防支援の事業に係る第</w:t>
            </w:r>
            <w:r>
              <w:rPr>
                <w:rFonts w:hAnsi="ＭＳ 明朝" w:hint="eastAsia"/>
                <w:noProof/>
              </w:rPr>
              <w:t>115</w:t>
            </w:r>
            <w:r w:rsidRPr="00480DBD">
              <w:rPr>
                <w:rFonts w:hAnsi="ＭＳ 明朝" w:hint="eastAsia"/>
                <w:noProof/>
              </w:rPr>
              <w:t>条の</w:t>
            </w:r>
            <w:r>
              <w:rPr>
                <w:rFonts w:hAnsi="ＭＳ 明朝" w:hint="eastAsia"/>
                <w:noProof/>
              </w:rPr>
              <w:t>24</w:t>
            </w:r>
            <w:r w:rsidRPr="00480DBD">
              <w:rPr>
                <w:rFonts w:hAnsi="ＭＳ 明朝" w:hint="eastAsia"/>
                <w:noProof/>
              </w:rPr>
              <w:t>第</w:t>
            </w:r>
            <w:r>
              <w:rPr>
                <w:rFonts w:hAnsi="ＭＳ 明朝" w:hint="eastAsia"/>
                <w:noProof/>
              </w:rPr>
              <w:t>1</w:t>
            </w:r>
            <w:r w:rsidRPr="00480DBD">
              <w:rPr>
                <w:rFonts w:hAnsi="ＭＳ 明朝" w:hint="eastAsia"/>
                <w:noProof/>
              </w:rPr>
              <w:t>項の市町村の条例で定める基準及び同項の市町村の条例で定める員数並びに同条第</w:t>
            </w:r>
            <w:r>
              <w:rPr>
                <w:rFonts w:hAnsi="ＭＳ 明朝" w:hint="eastAsia"/>
                <w:noProof/>
              </w:rPr>
              <w:t>2</w:t>
            </w:r>
            <w:r w:rsidRPr="00480DBD">
              <w:rPr>
                <w:rFonts w:hAnsi="ＭＳ 明朝" w:hint="eastAsia"/>
                <w:noProof/>
              </w:rPr>
              <w:t>項に規定する指定介護予防支援に係る介護予防のための効果的な支援の方法に関する基準及び指定介護予防支援の事業の運営に関する基準のうち、市町村の条例で定めるものを満たすと認められる事業を行う事業者により行われるものに限る。次号及び次項において「基準該当介護予防支援」という。</w:t>
            </w:r>
            <w:r>
              <w:rPr>
                <w:rFonts w:hAnsi="ＭＳ 明朝" w:hint="eastAsia"/>
                <w:noProof/>
              </w:rPr>
              <w:t>)</w:t>
            </w:r>
            <w:r w:rsidRPr="00480DBD">
              <w:rPr>
                <w:rFonts w:hAnsi="ＭＳ 明朝" w:hint="eastAsia"/>
                <w:noProof/>
              </w:rPr>
              <w:t>を受けた場合において、必要があると認めるとき。</w:t>
            </w:r>
          </w:p>
          <w:p w:rsidR="005B3FB2" w:rsidRPr="00480DBD" w:rsidRDefault="005B3FB2" w:rsidP="00610CEE">
            <w:pPr>
              <w:autoSpaceDE w:val="0"/>
              <w:autoSpaceDN w:val="0"/>
              <w:ind w:left="220" w:hangingChars="100" w:hanging="220"/>
              <w:rPr>
                <w:rFonts w:hAnsi="ＭＳ 明朝"/>
                <w:noProof/>
              </w:rPr>
            </w:pPr>
            <w:r>
              <w:rPr>
                <w:rFonts w:hAnsi="ＭＳ 明朝" w:hint="eastAsia"/>
                <w:noProof/>
              </w:rPr>
              <w:t>(2)</w:t>
            </w:r>
            <w:r w:rsidRPr="00480DBD">
              <w:rPr>
                <w:rFonts w:hAnsi="ＭＳ 明朝" w:hint="eastAsia"/>
                <w:noProof/>
              </w:rPr>
              <w:t xml:space="preserve">　指定介護予防支援及び基準該当介護予防支援の確保が著しく困難である離島その他の地域であって厚生労働大臣が定める基準に該当するものに住所を有する居宅要支援被保険者が、指定介護予防支援及び基準該当介護予防支援以外の介護予防支援又はこれに相当するサービスを受けた場合において、必要があると認めるとき。</w:t>
            </w:r>
          </w:p>
          <w:p w:rsidR="005B3FB2" w:rsidRPr="00480DBD" w:rsidRDefault="005B3FB2" w:rsidP="00610CEE">
            <w:pPr>
              <w:autoSpaceDE w:val="0"/>
              <w:autoSpaceDN w:val="0"/>
              <w:ind w:left="220" w:hangingChars="100" w:hanging="220"/>
              <w:rPr>
                <w:rFonts w:hAnsi="ＭＳ 明朝"/>
                <w:noProof/>
              </w:rPr>
            </w:pPr>
            <w:r>
              <w:rPr>
                <w:rFonts w:hAnsi="ＭＳ 明朝" w:hint="eastAsia"/>
                <w:noProof/>
              </w:rPr>
              <w:t>(3)</w:t>
            </w:r>
            <w:r w:rsidRPr="00480DBD">
              <w:rPr>
                <w:rFonts w:hAnsi="ＭＳ 明朝" w:hint="eastAsia"/>
                <w:noProof/>
              </w:rPr>
              <w:t xml:space="preserve">　その他政令で定めるとき。</w:t>
            </w:r>
          </w:p>
          <w:p w:rsidR="005B3FB2" w:rsidRPr="00480DBD" w:rsidRDefault="005B3FB2" w:rsidP="00610CEE">
            <w:pPr>
              <w:autoSpaceDE w:val="0"/>
              <w:autoSpaceDN w:val="0"/>
              <w:ind w:left="220" w:hangingChars="100" w:hanging="220"/>
              <w:rPr>
                <w:rFonts w:hAnsi="ＭＳ 明朝"/>
                <w:noProof/>
              </w:rPr>
            </w:pPr>
            <w:r w:rsidRPr="00480DBD">
              <w:rPr>
                <w:rFonts w:hAnsi="ＭＳ 明朝" w:hint="eastAsia"/>
                <w:noProof/>
              </w:rPr>
              <w:t>以下　略</w:t>
            </w:r>
          </w:p>
          <w:p w:rsidR="005B3FB2" w:rsidRPr="00480DBD" w:rsidRDefault="005B3FB2" w:rsidP="00610CEE">
            <w:pPr>
              <w:autoSpaceDE w:val="0"/>
              <w:autoSpaceDN w:val="0"/>
              <w:ind w:left="220" w:hangingChars="100" w:hanging="220"/>
              <w:rPr>
                <w:rFonts w:hAnsi="ＭＳ 明朝"/>
                <w:noProof/>
              </w:rPr>
            </w:pPr>
            <w:r w:rsidRPr="00480DBD">
              <w:rPr>
                <w:rFonts w:hAnsi="ＭＳ 明朝" w:hint="eastAsia"/>
                <w:noProof/>
              </w:rPr>
              <w:t xml:space="preserve">　</w:t>
            </w:r>
          </w:p>
          <w:p w:rsidR="005B3FB2" w:rsidRPr="00480DBD" w:rsidRDefault="005B3FB2" w:rsidP="00610CEE">
            <w:pPr>
              <w:autoSpaceDE w:val="0"/>
              <w:autoSpaceDN w:val="0"/>
              <w:ind w:left="220" w:hangingChars="100" w:hanging="220"/>
              <w:rPr>
                <w:rFonts w:hAnsi="ＭＳ 明朝"/>
                <w:noProof/>
              </w:rPr>
            </w:pPr>
            <w:r w:rsidRPr="00480DBD">
              <w:rPr>
                <w:rFonts w:hAnsi="ＭＳ 明朝" w:hint="eastAsia"/>
                <w:noProof/>
              </w:rPr>
              <w:t xml:space="preserve">　介護保険法施行令</w:t>
            </w:r>
          </w:p>
          <w:p w:rsidR="005B3FB2" w:rsidRPr="00480DBD" w:rsidRDefault="005B3FB2"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特例介護予防サービス計画費を支給する場合</w:t>
            </w:r>
            <w:r>
              <w:rPr>
                <w:rFonts w:hAnsi="ＭＳ 明朝" w:hint="eastAsia"/>
                <w:noProof/>
              </w:rPr>
              <w:t>)</w:t>
            </w:r>
          </w:p>
          <w:p w:rsidR="005B3FB2" w:rsidRDefault="005B3FB2"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29</w:t>
            </w:r>
            <w:r w:rsidRPr="00480DBD">
              <w:rPr>
                <w:rFonts w:hAnsi="ＭＳ 明朝" w:hint="eastAsia"/>
                <w:noProof/>
              </w:rPr>
              <w:t>条　法第</w:t>
            </w:r>
            <w:r>
              <w:rPr>
                <w:rFonts w:hAnsi="ＭＳ 明朝" w:hint="eastAsia"/>
                <w:noProof/>
              </w:rPr>
              <w:t>59</w:t>
            </w:r>
            <w:r w:rsidRPr="00480DBD">
              <w:rPr>
                <w:rFonts w:hAnsi="ＭＳ 明朝" w:hint="eastAsia"/>
                <w:noProof/>
              </w:rPr>
              <w:t>条第</w:t>
            </w:r>
            <w:r>
              <w:rPr>
                <w:rFonts w:hAnsi="ＭＳ 明朝" w:hint="eastAsia"/>
                <w:noProof/>
              </w:rPr>
              <w:t>1</w:t>
            </w:r>
            <w:r w:rsidRPr="00480DBD">
              <w:rPr>
                <w:rFonts w:hAnsi="ＭＳ 明朝" w:hint="eastAsia"/>
                <w:noProof/>
              </w:rPr>
              <w:t>項第</w:t>
            </w:r>
            <w:r>
              <w:rPr>
                <w:rFonts w:hAnsi="ＭＳ 明朝" w:hint="eastAsia"/>
                <w:noProof/>
              </w:rPr>
              <w:t>3</w:t>
            </w:r>
            <w:r w:rsidRPr="00480DBD">
              <w:rPr>
                <w:rFonts w:hAnsi="ＭＳ 明朝" w:hint="eastAsia"/>
                <w:noProof/>
              </w:rPr>
              <w:t>号に規定する政令で定めるときは、居宅要支援被保険者が、緊急その他やむを得ない理由により被保険者証を提示しないで指定介護予防支援を受けた場合において、必要があると認めるときとする。</w:t>
            </w:r>
          </w:p>
          <w:p w:rsidR="005B3FB2" w:rsidRPr="007269CE" w:rsidRDefault="005B3FB2" w:rsidP="00610CEE">
            <w:pPr>
              <w:autoSpaceDE w:val="0"/>
              <w:autoSpaceDN w:val="0"/>
              <w:ind w:left="220" w:hangingChars="100" w:hanging="220"/>
              <w:rPr>
                <w:rFonts w:hAnsi="ＭＳ 明朝"/>
              </w:rPr>
            </w:pPr>
          </w:p>
        </w:tc>
      </w:tr>
      <w:tr w:rsidR="005B3FB2" w:rsidTr="00610CEE">
        <w:trPr>
          <w:trHeight w:val="555"/>
        </w:trPr>
        <w:tc>
          <w:tcPr>
            <w:tcW w:w="1554" w:type="dxa"/>
            <w:gridSpan w:val="3"/>
            <w:shd w:val="clear" w:color="auto" w:fill="E0E0E0"/>
            <w:vAlign w:val="center"/>
          </w:tcPr>
          <w:p w:rsidR="005B3FB2" w:rsidRDefault="005B3FB2"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5B3FB2" w:rsidRDefault="005B3FB2"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5B3FB2" w:rsidTr="00610CEE">
        <w:trPr>
          <w:trHeight w:val="85"/>
        </w:trPr>
        <w:tc>
          <w:tcPr>
            <w:tcW w:w="658" w:type="dxa"/>
            <w:vAlign w:val="center"/>
          </w:tcPr>
          <w:p w:rsidR="005B3FB2" w:rsidRDefault="005B3FB2"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5B3FB2" w:rsidRDefault="005B3FB2" w:rsidP="00610CEE">
            <w:pPr>
              <w:autoSpaceDE w:val="0"/>
              <w:autoSpaceDN w:val="0"/>
              <w:rPr>
                <w:rFonts w:hAnsi="ＭＳ 明朝"/>
              </w:rPr>
            </w:pPr>
          </w:p>
        </w:tc>
      </w:tr>
      <w:tr w:rsidR="005B3FB2" w:rsidTr="00610CEE">
        <w:trPr>
          <w:trHeight w:val="1153"/>
        </w:trPr>
        <w:tc>
          <w:tcPr>
            <w:tcW w:w="9815" w:type="dxa"/>
            <w:gridSpan w:val="7"/>
            <w:tcBorders>
              <w:top w:val="nil"/>
              <w:bottom w:val="nil"/>
            </w:tcBorders>
          </w:tcPr>
          <w:p w:rsidR="005B3FB2" w:rsidRDefault="005B3FB2" w:rsidP="00610CEE">
            <w:pPr>
              <w:pStyle w:val="a3"/>
              <w:tabs>
                <w:tab w:val="clear" w:pos="4252"/>
                <w:tab w:val="clear" w:pos="8504"/>
              </w:tabs>
              <w:autoSpaceDE w:val="0"/>
              <w:autoSpaceDN w:val="0"/>
              <w:snapToGrid/>
              <w:rPr>
                <w:rFonts w:hAnsi="ＭＳ 明朝"/>
              </w:rPr>
            </w:pPr>
          </w:p>
          <w:p w:rsidR="005B3FB2" w:rsidRDefault="005B3FB2" w:rsidP="00610CEE">
            <w:pPr>
              <w:pStyle w:val="a3"/>
              <w:tabs>
                <w:tab w:val="clear" w:pos="4252"/>
                <w:tab w:val="clear" w:pos="8504"/>
              </w:tabs>
              <w:autoSpaceDE w:val="0"/>
              <w:autoSpaceDN w:val="0"/>
              <w:snapToGrid/>
              <w:rPr>
                <w:rFonts w:hAnsi="ＭＳ 明朝"/>
              </w:rPr>
            </w:pPr>
          </w:p>
        </w:tc>
      </w:tr>
      <w:tr w:rsidR="005B3FB2" w:rsidTr="00610CEE">
        <w:trPr>
          <w:trHeight w:val="402"/>
        </w:trPr>
        <w:tc>
          <w:tcPr>
            <w:tcW w:w="1650" w:type="dxa"/>
            <w:gridSpan w:val="4"/>
            <w:shd w:val="clear" w:color="auto" w:fill="E0E0E0"/>
            <w:vAlign w:val="center"/>
          </w:tcPr>
          <w:p w:rsidR="005B3FB2" w:rsidRDefault="005B3FB2" w:rsidP="00610CEE">
            <w:pPr>
              <w:autoSpaceDE w:val="0"/>
              <w:autoSpaceDN w:val="0"/>
              <w:rPr>
                <w:rFonts w:ascii="ＭＳ ゴシック" w:eastAsia="ＭＳ ゴシック" w:hAnsi="ＭＳ 明朝"/>
                <w:b/>
              </w:rPr>
            </w:pPr>
            <w:r w:rsidRPr="005B3FB2">
              <w:rPr>
                <w:rFonts w:ascii="ＭＳ ゴシック" w:eastAsia="ＭＳ ゴシック" w:hAnsi="ＭＳ 明朝" w:hint="eastAsia"/>
                <w:b/>
                <w:spacing w:val="30"/>
                <w:kern w:val="0"/>
                <w:fitText w:val="1430" w:id="1136907778"/>
              </w:rPr>
              <w:t>設定年月日</w:t>
            </w:r>
          </w:p>
        </w:tc>
        <w:tc>
          <w:tcPr>
            <w:tcW w:w="3200" w:type="dxa"/>
            <w:vAlign w:val="center"/>
          </w:tcPr>
          <w:p w:rsidR="005B3FB2" w:rsidRDefault="005B3FB2"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5B3FB2" w:rsidRDefault="005B3FB2" w:rsidP="00610CEE">
            <w:pPr>
              <w:autoSpaceDE w:val="0"/>
              <w:autoSpaceDN w:val="0"/>
              <w:rPr>
                <w:rFonts w:ascii="ＭＳ ゴシック" w:eastAsia="ＭＳ ゴシック" w:hAnsi="ＭＳ 明朝"/>
                <w:b/>
              </w:rPr>
            </w:pPr>
            <w:r w:rsidRPr="005B3FB2">
              <w:rPr>
                <w:rFonts w:ascii="ＭＳ ゴシック" w:eastAsia="ＭＳ ゴシック" w:hAnsi="ＭＳ 明朝" w:hint="eastAsia"/>
                <w:b/>
                <w:w w:val="90"/>
                <w:kern w:val="0"/>
                <w:fitText w:val="1430" w:id="1136907779"/>
              </w:rPr>
              <w:t>最終変更年月</w:t>
            </w:r>
            <w:r w:rsidRPr="005B3FB2">
              <w:rPr>
                <w:rFonts w:ascii="ＭＳ ゴシック" w:eastAsia="ＭＳ ゴシック" w:hAnsi="ＭＳ 明朝" w:hint="eastAsia"/>
                <w:b/>
                <w:spacing w:val="-75"/>
                <w:w w:val="90"/>
                <w:kern w:val="0"/>
                <w:fitText w:val="1430" w:id="1136907779"/>
              </w:rPr>
              <w:t>日</w:t>
            </w:r>
          </w:p>
        </w:tc>
        <w:tc>
          <w:tcPr>
            <w:tcW w:w="3325" w:type="dxa"/>
            <w:vAlign w:val="center"/>
          </w:tcPr>
          <w:p w:rsidR="005B3FB2" w:rsidRDefault="005B3FB2" w:rsidP="00610CEE">
            <w:pPr>
              <w:jc w:val="center"/>
            </w:pPr>
            <w:r>
              <w:rPr>
                <w:rFonts w:hint="eastAsia"/>
                <w:noProof/>
              </w:rPr>
              <w:t xml:space="preserve">　年　　月　　日</w:t>
            </w:r>
          </w:p>
        </w:tc>
      </w:tr>
    </w:tbl>
    <w:p w:rsidR="00394A6B" w:rsidRDefault="005B3FB2" w:rsidP="005B3FB2"/>
    <w:sectPr w:rsidR="00394A6B" w:rsidSect="005B3FB2">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5B3FB2">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5B3FB2"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3FB2"/>
    <w:rsid w:val="001E56B6"/>
    <w:rsid w:val="00282CA6"/>
    <w:rsid w:val="00315EC1"/>
    <w:rsid w:val="003970D6"/>
    <w:rsid w:val="003C0625"/>
    <w:rsid w:val="004204E5"/>
    <w:rsid w:val="005B3FB2"/>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5B3FB2"/>
    <w:pPr>
      <w:keepNext/>
      <w:outlineLvl w:val="0"/>
    </w:pPr>
    <w:rPr>
      <w:rFonts w:ascii="Arial" w:eastAsia="ＭＳ ゴシック" w:hAnsi="Arial" w:cs="Times New Roman"/>
      <w:sz w:val="24"/>
      <w:szCs w:val="24"/>
    </w:rPr>
  </w:style>
  <w:style w:type="paragraph" w:styleId="2">
    <w:name w:val="heading 2"/>
    <w:basedOn w:val="a"/>
    <w:next w:val="a"/>
    <w:link w:val="20"/>
    <w:qFormat/>
    <w:rsid w:val="005B3FB2"/>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B3FB2"/>
    <w:rPr>
      <w:rFonts w:ascii="Arial" w:eastAsia="ＭＳ ゴシック" w:hAnsi="Arial" w:cs="Times New Roman"/>
      <w:sz w:val="24"/>
      <w:szCs w:val="24"/>
    </w:rPr>
  </w:style>
  <w:style w:type="character" w:customStyle="1" w:styleId="20">
    <w:name w:val="見出し 2 (文字)"/>
    <w:basedOn w:val="a0"/>
    <w:link w:val="2"/>
    <w:rsid w:val="005B3FB2"/>
    <w:rPr>
      <w:rFonts w:ascii="Arial" w:eastAsia="ＭＳ ゴシック" w:hAnsi="Arial" w:cs="Times New Roman"/>
      <w:szCs w:val="20"/>
    </w:rPr>
  </w:style>
  <w:style w:type="paragraph" w:styleId="a3">
    <w:name w:val="header"/>
    <w:basedOn w:val="a"/>
    <w:link w:val="a4"/>
    <w:rsid w:val="005B3FB2"/>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5B3FB2"/>
    <w:rPr>
      <w:rFonts w:ascii="ＭＳ 明朝" w:eastAsia="ＭＳ 明朝" w:hAnsi="Century" w:cs="Times New Roman"/>
      <w:szCs w:val="20"/>
    </w:rPr>
  </w:style>
  <w:style w:type="paragraph" w:styleId="a5">
    <w:name w:val="footer"/>
    <w:basedOn w:val="a"/>
    <w:link w:val="a6"/>
    <w:rsid w:val="005B3FB2"/>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5B3FB2"/>
    <w:rPr>
      <w:rFonts w:ascii="ＭＳ 明朝" w:eastAsia="ＭＳ 明朝" w:hAnsi="Century" w:cs="Times New Roman"/>
      <w:szCs w:val="20"/>
    </w:rPr>
  </w:style>
  <w:style w:type="character" w:styleId="a7">
    <w:name w:val="page number"/>
    <w:basedOn w:val="a0"/>
    <w:rsid w:val="005B3F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Microsoft</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