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4" w:rsidRDefault="00DE3D54" w:rsidP="00DE3D54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41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137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DE3D54" w:rsidRDefault="00DE3D54" w:rsidP="00DE3D54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福祉課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DE3D54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D54" w:rsidRDefault="00DE3D54" w:rsidP="00DE3D54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DE3D54" w:rsidRDefault="00DE3D54" w:rsidP="00DE3D54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使用料の徴収</w:t>
            </w:r>
          </w:p>
        </w:tc>
      </w:tr>
      <w:tr w:rsidR="00DE3D54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D54" w:rsidRDefault="00DE3D5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DE3D54" w:rsidRDefault="00DE3D5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DE3D54" w:rsidRDefault="00DE3D54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藤崎町老人憩の家条例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8</w:t>
            </w:r>
            <w:r w:rsidRPr="000242AF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0242AF">
              <w:rPr>
                <w:rFonts w:hAnsi="ＭＳ 明朝" w:hint="eastAsia"/>
                <w:noProof/>
              </w:rPr>
              <w:t>項</w:t>
            </w:r>
          </w:p>
        </w:tc>
      </w:tr>
      <w:tr w:rsidR="00DE3D54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DE3D54" w:rsidRDefault="00DE3D54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DE3D54" w:rsidRDefault="00DE3D54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19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29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DE3D54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DE3D54" w:rsidRPr="000242AF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使用料</w:t>
            </w:r>
            <w:r>
              <w:rPr>
                <w:rFonts w:hAnsi="ＭＳ 明朝" w:hint="eastAsia"/>
                <w:noProof/>
              </w:rPr>
              <w:t>)</w:t>
            </w:r>
          </w:p>
          <w:p w:rsidR="00DE3D54" w:rsidRPr="000242AF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8</w:t>
            </w:r>
            <w:r w:rsidRPr="000242AF">
              <w:rPr>
                <w:rFonts w:hAnsi="ＭＳ 明朝" w:hint="eastAsia"/>
                <w:noProof/>
              </w:rPr>
              <w:t>条　使用者は、使用料を納付しなければならない。</w:t>
            </w:r>
          </w:p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 xml:space="preserve">　前項の使用料は、使用許可と同時に納付しなければならない。ただし、町長が特別の理由があると認めるときは、この限りでない。</w:t>
            </w:r>
          </w:p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DE3D54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DE3D54" w:rsidRPr="00061479" w:rsidRDefault="00DE3D54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DE3D54" w:rsidTr="005F50EB">
        <w:trPr>
          <w:trHeight w:val="85"/>
        </w:trPr>
        <w:tc>
          <w:tcPr>
            <w:tcW w:w="658" w:type="dxa"/>
            <w:vAlign w:val="center"/>
          </w:tcPr>
          <w:p w:rsidR="00DE3D54" w:rsidRDefault="00DE3D54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DE3D54" w:rsidRDefault="00DE3D54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E3D54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DE3D54" w:rsidRDefault="00DE3D54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E3D54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DE3D54" w:rsidRDefault="00DE3D54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E3D54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20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DE3D54" w:rsidRDefault="00DE3D54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DE3D54" w:rsidRDefault="00DE3D54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DE3D54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21"/>
              </w:rPr>
              <w:t>最終変更年月</w:t>
            </w:r>
            <w:r w:rsidRPr="00DE3D54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21"/>
              </w:rPr>
              <w:t>日</w:t>
            </w:r>
          </w:p>
        </w:tc>
        <w:tc>
          <w:tcPr>
            <w:tcW w:w="3325" w:type="dxa"/>
            <w:vAlign w:val="center"/>
          </w:tcPr>
          <w:p w:rsidR="00DE3D54" w:rsidRDefault="00DE3D54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DE3D54" w:rsidP="00DE3D54"/>
    <w:sectPr w:rsidR="00394A6B" w:rsidSect="00DE3D54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DE3D5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DE3D54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D54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DE3D54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E3D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3D54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E3D5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E3D54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DE3D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DE3D5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DE3D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DE3D5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DE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