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36" w:rsidRDefault="00756D36" w:rsidP="00756D36">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5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153</w:t>
      </w:r>
      <w:r>
        <w:rPr>
          <w:rFonts w:hint="eastAsia"/>
          <w:u w:val="single"/>
        </w:rPr>
        <w:t xml:space="preserve">　</w:t>
      </w:r>
    </w:p>
    <w:p w:rsidR="00756D36" w:rsidRDefault="00756D36" w:rsidP="00756D36">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756D36" w:rsidTr="00A82719">
        <w:trPr>
          <w:trHeight w:val="855"/>
        </w:trPr>
        <w:tc>
          <w:tcPr>
            <w:tcW w:w="1386" w:type="dxa"/>
            <w:gridSpan w:val="2"/>
            <w:tcBorders>
              <w:bottom w:val="single" w:sz="4" w:space="0" w:color="auto"/>
            </w:tcBorders>
            <w:shd w:val="clear" w:color="auto" w:fill="E0E0E0"/>
            <w:vAlign w:val="center"/>
          </w:tcPr>
          <w:p w:rsidR="00756D36" w:rsidRDefault="00756D36" w:rsidP="00756D36">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756D36" w:rsidRDefault="00756D36" w:rsidP="00756D36">
            <w:pPr>
              <w:pStyle w:val="a3"/>
              <w:keepNext/>
              <w:tabs>
                <w:tab w:val="clear" w:pos="4252"/>
                <w:tab w:val="clear" w:pos="8504"/>
              </w:tabs>
              <w:autoSpaceDE w:val="0"/>
              <w:autoSpaceDN w:val="0"/>
              <w:snapToGrid/>
              <w:rPr>
                <w:rFonts w:hAnsi="ＭＳ 明朝"/>
                <w:noProof/>
              </w:rPr>
            </w:pPr>
            <w:r w:rsidRPr="00D93C6E">
              <w:rPr>
                <w:rFonts w:hAnsi="ＭＳ 明朝" w:hint="eastAsia"/>
                <w:noProof/>
              </w:rPr>
              <w:t>保険料の徴収猶予</w:t>
            </w:r>
          </w:p>
        </w:tc>
      </w:tr>
      <w:tr w:rsidR="00756D36" w:rsidTr="00A82719">
        <w:trPr>
          <w:trHeight w:val="855"/>
        </w:trPr>
        <w:tc>
          <w:tcPr>
            <w:tcW w:w="1386" w:type="dxa"/>
            <w:gridSpan w:val="2"/>
            <w:tcBorders>
              <w:bottom w:val="single" w:sz="4" w:space="0" w:color="auto"/>
            </w:tcBorders>
            <w:shd w:val="clear" w:color="auto" w:fill="E0E0E0"/>
            <w:vAlign w:val="center"/>
          </w:tcPr>
          <w:p w:rsidR="00756D36" w:rsidRDefault="00756D36"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756D36" w:rsidRDefault="00756D36"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756D36" w:rsidRDefault="00756D36" w:rsidP="00A82719">
            <w:pPr>
              <w:autoSpaceDE w:val="0"/>
              <w:autoSpaceDN w:val="0"/>
              <w:rPr>
                <w:rFonts w:hAnsi="ＭＳ 明朝"/>
              </w:rPr>
            </w:pPr>
            <w:r w:rsidRPr="00D93C6E">
              <w:rPr>
                <w:rFonts w:hAnsi="ＭＳ 明朝" w:hint="eastAsia"/>
                <w:noProof/>
              </w:rPr>
              <w:t>藤崎町介護保険条例</w:t>
            </w:r>
            <w:r>
              <w:rPr>
                <w:rFonts w:hAnsi="ＭＳ 明朝" w:hint="eastAsia"/>
                <w:noProof/>
              </w:rPr>
              <w:t xml:space="preserve">　</w:t>
            </w:r>
            <w:r w:rsidRPr="00D93C6E">
              <w:rPr>
                <w:rFonts w:hAnsi="ＭＳ 明朝" w:hint="eastAsia"/>
                <w:noProof/>
              </w:rPr>
              <w:t>第</w:t>
            </w:r>
            <w:r>
              <w:rPr>
                <w:rFonts w:hAnsi="ＭＳ 明朝" w:hint="eastAsia"/>
                <w:noProof/>
              </w:rPr>
              <w:t>7</w:t>
            </w:r>
            <w:r w:rsidRPr="00D93C6E">
              <w:rPr>
                <w:rFonts w:hAnsi="ＭＳ 明朝" w:hint="eastAsia"/>
                <w:noProof/>
              </w:rPr>
              <w:t>条</w:t>
            </w:r>
          </w:p>
        </w:tc>
      </w:tr>
      <w:tr w:rsidR="00756D36" w:rsidTr="00A82719">
        <w:trPr>
          <w:trHeight w:val="555"/>
        </w:trPr>
        <w:tc>
          <w:tcPr>
            <w:tcW w:w="1386" w:type="dxa"/>
            <w:gridSpan w:val="2"/>
            <w:shd w:val="clear" w:color="auto" w:fill="E0E0E0"/>
            <w:vAlign w:val="center"/>
          </w:tcPr>
          <w:p w:rsidR="00756D36" w:rsidRDefault="00756D36"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756D36" w:rsidRDefault="00756D36"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110</w:t>
            </w:r>
            <w:r w:rsidRPr="00D93C6E">
              <w:rPr>
                <w:rFonts w:hAnsi="ＭＳ 明朝" w:hint="eastAsia"/>
                <w:noProof/>
              </w:rPr>
              <w:t>号</w:t>
            </w:r>
          </w:p>
        </w:tc>
      </w:tr>
      <w:tr w:rsidR="00756D36" w:rsidTr="00A82719">
        <w:trPr>
          <w:trHeight w:val="9093"/>
        </w:trPr>
        <w:tc>
          <w:tcPr>
            <w:tcW w:w="9815" w:type="dxa"/>
            <w:gridSpan w:val="7"/>
            <w:tcBorders>
              <w:bottom w:val="nil"/>
            </w:tcBorders>
          </w:tcPr>
          <w:p w:rsidR="00756D36" w:rsidRDefault="00756D36"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保険料の徴収猶予</w:t>
            </w:r>
            <w:r>
              <w:rPr>
                <w:rFonts w:hAnsi="ＭＳ 明朝" w:hint="eastAsia"/>
                <w:noProof/>
              </w:rPr>
              <w:t>)</w:t>
            </w:r>
          </w:p>
          <w:p w:rsidR="00756D36" w:rsidRPr="00D93C6E" w:rsidRDefault="00756D36"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7</w:t>
            </w:r>
            <w:r w:rsidRPr="00D93C6E">
              <w:rPr>
                <w:rFonts w:hAnsi="ＭＳ 明朝" w:hint="eastAsia"/>
                <w:noProof/>
              </w:rPr>
              <w:t>条　町長は、次の各号のいずれかに該当することによりその納付すべき保険料の全部又は一部を一時に納付することができないと認める場合においては、保険料の納付義務者の申請によって、その納付することができないと認められる金額を限度として、</w:t>
            </w:r>
            <w:r>
              <w:rPr>
                <w:rFonts w:hAnsi="ＭＳ 明朝" w:hint="eastAsia"/>
                <w:noProof/>
              </w:rPr>
              <w:t>6</w:t>
            </w:r>
            <w:r w:rsidRPr="00D93C6E">
              <w:rPr>
                <w:rFonts w:hAnsi="ＭＳ 明朝" w:hint="eastAsia"/>
                <w:noProof/>
              </w:rPr>
              <w:t>箇月以内の期間を限って、保険料の徴収を猶予することができる。</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(1)</w:t>
            </w:r>
            <w:r w:rsidRPr="00D93C6E">
              <w:rPr>
                <w:rFonts w:hAnsi="ＭＳ 明朝" w:hint="eastAsia"/>
                <w:noProof/>
              </w:rPr>
              <w:t xml:space="preserve">　第</w:t>
            </w:r>
            <w:r>
              <w:rPr>
                <w:rFonts w:hAnsi="ＭＳ 明朝" w:hint="eastAsia"/>
                <w:noProof/>
              </w:rPr>
              <w:t>1</w:t>
            </w:r>
            <w:r w:rsidRPr="00D93C6E">
              <w:rPr>
                <w:rFonts w:hAnsi="ＭＳ 明朝" w:hint="eastAsia"/>
                <w:noProof/>
              </w:rPr>
              <w:t>号被保険者又はその属する世帯の生計を主として維持する者が、震災、風水害、火災その他これらに類する災害により、住宅、家財その他の財産について著しい損害を受けたこと。</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第</w:t>
            </w:r>
            <w:r>
              <w:rPr>
                <w:rFonts w:hAnsi="ＭＳ 明朝" w:hint="eastAsia"/>
                <w:noProof/>
              </w:rPr>
              <w:t>1</w:t>
            </w:r>
            <w:r w:rsidRPr="00D93C6E">
              <w:rPr>
                <w:rFonts w:hAnsi="ＭＳ 明朝" w:hint="eastAsia"/>
                <w:noProof/>
              </w:rPr>
              <w:t>号被保険者の属する世帯の生計を主として維持する者が死亡したこと又はその者が心身に重大な障害を受け、若しくは長期間入院したことにより、その者の収入が著しく減少したこと。</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第</w:t>
            </w:r>
            <w:r>
              <w:rPr>
                <w:rFonts w:hAnsi="ＭＳ 明朝" w:hint="eastAsia"/>
                <w:noProof/>
              </w:rPr>
              <w:t>1</w:t>
            </w:r>
            <w:r w:rsidRPr="00D93C6E">
              <w:rPr>
                <w:rFonts w:hAnsi="ＭＳ 明朝" w:hint="eastAsia"/>
                <w:noProof/>
              </w:rPr>
              <w:t>号被保険者の属する世帯の生計を主として維持する者の収入が、事業又は業務の休廃止、事業における著しい損失、失業等により著しく減少したこと。</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(4)</w:t>
            </w:r>
            <w:r w:rsidRPr="00D93C6E">
              <w:rPr>
                <w:rFonts w:hAnsi="ＭＳ 明朝" w:hint="eastAsia"/>
                <w:noProof/>
              </w:rPr>
              <w:t xml:space="preserve">　第</w:t>
            </w:r>
            <w:r>
              <w:rPr>
                <w:rFonts w:hAnsi="ＭＳ 明朝" w:hint="eastAsia"/>
                <w:noProof/>
              </w:rPr>
              <w:t>1</w:t>
            </w:r>
            <w:r w:rsidRPr="00D93C6E">
              <w:rPr>
                <w:rFonts w:hAnsi="ＭＳ 明朝" w:hint="eastAsia"/>
                <w:noProof/>
              </w:rPr>
              <w:t>号被保険者の属する世帯の生計を主として維持する者の収入が、干ばつ、冷害、凍霜害等による農作物の不作、不漁その他これらに類する理由により著しく減少したこと。</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(5)</w:t>
            </w:r>
            <w:r w:rsidRPr="00D93C6E">
              <w:rPr>
                <w:rFonts w:hAnsi="ＭＳ 明朝" w:hint="eastAsia"/>
                <w:noProof/>
              </w:rPr>
              <w:t xml:space="preserve">　前</w:t>
            </w:r>
            <w:r>
              <w:rPr>
                <w:rFonts w:hAnsi="ＭＳ 明朝" w:hint="eastAsia"/>
                <w:noProof/>
              </w:rPr>
              <w:t>4</w:t>
            </w:r>
            <w:r w:rsidRPr="00D93C6E">
              <w:rPr>
                <w:rFonts w:hAnsi="ＭＳ 明朝" w:hint="eastAsia"/>
                <w:noProof/>
              </w:rPr>
              <w:t>号に掲げる者を除くほか、町長が認める特別の事情がある者</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前項の申請をする者は、次に掲げる事項を記載した申請書に徴収猶予を必要とする理由を証明すべき書類を添付して、町長に提出しなければならない。</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(1)</w:t>
            </w:r>
            <w:r w:rsidRPr="00D93C6E">
              <w:rPr>
                <w:rFonts w:hAnsi="ＭＳ 明朝" w:hint="eastAsia"/>
                <w:noProof/>
              </w:rPr>
              <w:t xml:space="preserve">　第</w:t>
            </w:r>
            <w:r>
              <w:rPr>
                <w:rFonts w:hAnsi="ＭＳ 明朝" w:hint="eastAsia"/>
                <w:noProof/>
              </w:rPr>
              <w:t>1</w:t>
            </w:r>
            <w:r w:rsidRPr="00D93C6E">
              <w:rPr>
                <w:rFonts w:hAnsi="ＭＳ 明朝" w:hint="eastAsia"/>
                <w:noProof/>
              </w:rPr>
              <w:t>号被保険者及びその属する世帯の生計を主として維持する者の氏名及び住所</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徴収猶予を受けようとする保険料の額及び納期限又は当該保険料の徴収に係る特別徴収対象年金給付の支払に係る月</w:t>
            </w:r>
          </w:p>
          <w:p w:rsidR="00756D36" w:rsidRPr="009057B0" w:rsidRDefault="00756D36"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徴収猶予を必要とする理由</w:t>
            </w:r>
          </w:p>
          <w:p w:rsidR="00756D36" w:rsidRDefault="00756D36" w:rsidP="00A82719">
            <w:pPr>
              <w:autoSpaceDE w:val="0"/>
              <w:autoSpaceDN w:val="0"/>
              <w:ind w:left="220" w:hangingChars="100" w:hanging="220"/>
              <w:rPr>
                <w:rFonts w:hAnsi="ＭＳ 明朝"/>
                <w:noProof/>
              </w:rPr>
            </w:pPr>
          </w:p>
          <w:p w:rsidR="00756D36" w:rsidRDefault="00756D36"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756D36" w:rsidRPr="00D93C6E" w:rsidRDefault="00756D36" w:rsidP="00A82719">
            <w:pPr>
              <w:autoSpaceDE w:val="0"/>
              <w:autoSpaceDN w:val="0"/>
              <w:ind w:left="220" w:hangingChars="100" w:hanging="220"/>
              <w:rPr>
                <w:rFonts w:hAnsi="ＭＳ 明朝"/>
                <w:noProof/>
              </w:rPr>
            </w:pPr>
            <w:r w:rsidRPr="00D93C6E">
              <w:rPr>
                <w:rFonts w:hAnsi="ＭＳ 明朝" w:hint="eastAsia"/>
                <w:noProof/>
              </w:rPr>
              <w:t>根拠条文及び藤崎町介護保険料の徴収猶予及び減免に関する規則第</w:t>
            </w:r>
            <w:r>
              <w:rPr>
                <w:rFonts w:hAnsi="ＭＳ 明朝" w:hint="eastAsia"/>
                <w:noProof/>
              </w:rPr>
              <w:t>2</w:t>
            </w:r>
            <w:r w:rsidRPr="00D93C6E">
              <w:rPr>
                <w:rFonts w:hAnsi="ＭＳ 明朝" w:hint="eastAsia"/>
                <w:noProof/>
              </w:rPr>
              <w:t>条の規定による。</w:t>
            </w:r>
          </w:p>
          <w:p w:rsidR="00756D36" w:rsidRPr="00D93C6E" w:rsidRDefault="00756D36"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保険料の徴収猶予</w:t>
            </w:r>
            <w:r>
              <w:rPr>
                <w:rFonts w:hAnsi="ＭＳ 明朝" w:hint="eastAsia"/>
                <w:noProof/>
              </w:rPr>
              <w:t>)</w:t>
            </w:r>
          </w:p>
          <w:p w:rsidR="00756D36" w:rsidRPr="00D93C6E" w:rsidRDefault="00756D36"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2</w:t>
            </w:r>
            <w:r w:rsidRPr="00D93C6E">
              <w:rPr>
                <w:rFonts w:hAnsi="ＭＳ 明朝" w:hint="eastAsia"/>
                <w:noProof/>
              </w:rPr>
              <w:t>条　条例第</w:t>
            </w:r>
            <w:r>
              <w:rPr>
                <w:rFonts w:hAnsi="ＭＳ 明朝" w:hint="eastAsia"/>
                <w:noProof/>
              </w:rPr>
              <w:t>7</w:t>
            </w:r>
            <w:r w:rsidRPr="00D93C6E">
              <w:rPr>
                <w:rFonts w:hAnsi="ＭＳ 明朝" w:hint="eastAsia"/>
                <w:noProof/>
              </w:rPr>
              <w:t>条第</w:t>
            </w:r>
            <w:r>
              <w:rPr>
                <w:rFonts w:hAnsi="ＭＳ 明朝" w:hint="eastAsia"/>
                <w:noProof/>
              </w:rPr>
              <w:t>1</w:t>
            </w:r>
            <w:r w:rsidRPr="00D93C6E">
              <w:rPr>
                <w:rFonts w:hAnsi="ＭＳ 明朝" w:hint="eastAsia"/>
                <w:noProof/>
              </w:rPr>
              <w:t>項に規定する保険料の徴収猶予は、同項に規定する期間の範囲内で、同項の申請があった日以後初めて到来する保険料の納期限の翌日から、保険金等により当該事由による損害又は収入の減少が補てんされ、保険料を納付することができると認められるときまでとする。</w:t>
            </w:r>
          </w:p>
          <w:p w:rsidR="00756D36" w:rsidRDefault="00756D36" w:rsidP="00A82719">
            <w:pPr>
              <w:autoSpaceDE w:val="0"/>
              <w:autoSpaceDN w:val="0"/>
              <w:ind w:left="220" w:hangingChars="100" w:hanging="220"/>
              <w:rPr>
                <w:rFonts w:hAnsi="ＭＳ 明朝"/>
              </w:rPr>
            </w:pPr>
            <w:r>
              <w:rPr>
                <w:rFonts w:hAnsi="ＭＳ 明朝" w:hint="eastAsia"/>
                <w:noProof/>
              </w:rPr>
              <w:t>2</w:t>
            </w:r>
            <w:r w:rsidRPr="00D93C6E">
              <w:rPr>
                <w:rFonts w:hAnsi="ＭＳ 明朝" w:hint="eastAsia"/>
                <w:noProof/>
              </w:rPr>
              <w:t xml:space="preserve">　徴収猶予の対象となる保険料は、条例第</w:t>
            </w:r>
            <w:r>
              <w:rPr>
                <w:rFonts w:hAnsi="ＭＳ 明朝" w:hint="eastAsia"/>
                <w:noProof/>
              </w:rPr>
              <w:t>7</w:t>
            </w:r>
            <w:r w:rsidRPr="00D93C6E">
              <w:rPr>
                <w:rFonts w:hAnsi="ＭＳ 明朝" w:hint="eastAsia"/>
                <w:noProof/>
              </w:rPr>
              <w:t>条第</w:t>
            </w:r>
            <w:r>
              <w:rPr>
                <w:rFonts w:hAnsi="ＭＳ 明朝" w:hint="eastAsia"/>
                <w:noProof/>
              </w:rPr>
              <w:t>1</w:t>
            </w:r>
            <w:r w:rsidRPr="00D93C6E">
              <w:rPr>
                <w:rFonts w:hAnsi="ＭＳ 明朝" w:hint="eastAsia"/>
                <w:noProof/>
              </w:rPr>
              <w:t>項の申請があった日以後の日を納期限とする保険料とする。</w:t>
            </w:r>
          </w:p>
          <w:p w:rsidR="00756D36" w:rsidRDefault="00756D36" w:rsidP="00A82719">
            <w:pPr>
              <w:autoSpaceDE w:val="0"/>
              <w:autoSpaceDN w:val="0"/>
              <w:ind w:left="220" w:hangingChars="100" w:hanging="220"/>
              <w:rPr>
                <w:rFonts w:hAnsi="ＭＳ 明朝"/>
              </w:rPr>
            </w:pPr>
          </w:p>
          <w:p w:rsidR="00756D36" w:rsidRPr="008459DC" w:rsidRDefault="00756D36" w:rsidP="00A82719">
            <w:pPr>
              <w:autoSpaceDE w:val="0"/>
              <w:autoSpaceDN w:val="0"/>
              <w:ind w:left="220" w:hangingChars="100" w:hanging="220"/>
              <w:rPr>
                <w:rFonts w:hAnsi="ＭＳ 明朝"/>
              </w:rPr>
            </w:pPr>
          </w:p>
        </w:tc>
      </w:tr>
      <w:tr w:rsidR="00756D36" w:rsidTr="00A82719">
        <w:trPr>
          <w:trHeight w:val="555"/>
        </w:trPr>
        <w:tc>
          <w:tcPr>
            <w:tcW w:w="1554" w:type="dxa"/>
            <w:gridSpan w:val="3"/>
            <w:shd w:val="clear" w:color="auto" w:fill="E0E0E0"/>
            <w:vAlign w:val="center"/>
          </w:tcPr>
          <w:p w:rsidR="00756D36" w:rsidRDefault="00756D36"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756D36" w:rsidRDefault="00756D36" w:rsidP="00A82719">
            <w:pPr>
              <w:autoSpaceDE w:val="0"/>
              <w:autoSpaceDN w:val="0"/>
              <w:ind w:firstLineChars="100" w:firstLine="220"/>
              <w:rPr>
                <w:rFonts w:hAnsi="ＭＳ 明朝"/>
              </w:rPr>
            </w:pPr>
            <w:r>
              <w:rPr>
                <w:rFonts w:hAnsi="ＭＳ 明朝" w:hint="eastAsia"/>
                <w:noProof/>
              </w:rPr>
              <w:t>15</w:t>
            </w:r>
            <w:r w:rsidRPr="00D93C6E">
              <w:rPr>
                <w:rFonts w:hAnsi="ＭＳ 明朝" w:hint="eastAsia"/>
                <w:noProof/>
              </w:rPr>
              <w:t>日</w:t>
            </w:r>
          </w:p>
        </w:tc>
      </w:tr>
      <w:tr w:rsidR="00756D36" w:rsidTr="00A82719">
        <w:trPr>
          <w:trHeight w:val="85"/>
        </w:trPr>
        <w:tc>
          <w:tcPr>
            <w:tcW w:w="658" w:type="dxa"/>
            <w:vAlign w:val="center"/>
          </w:tcPr>
          <w:p w:rsidR="00756D36" w:rsidRDefault="00756D36"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756D36" w:rsidRDefault="00756D36" w:rsidP="00A82719">
            <w:pPr>
              <w:autoSpaceDE w:val="0"/>
              <w:autoSpaceDN w:val="0"/>
              <w:rPr>
                <w:rFonts w:hAnsi="ＭＳ 明朝"/>
              </w:rPr>
            </w:pPr>
          </w:p>
        </w:tc>
      </w:tr>
      <w:tr w:rsidR="00756D36" w:rsidTr="00A82719">
        <w:trPr>
          <w:trHeight w:val="1153"/>
        </w:trPr>
        <w:tc>
          <w:tcPr>
            <w:tcW w:w="9815" w:type="dxa"/>
            <w:gridSpan w:val="7"/>
            <w:tcBorders>
              <w:top w:val="nil"/>
              <w:bottom w:val="nil"/>
            </w:tcBorders>
          </w:tcPr>
          <w:p w:rsidR="00756D36" w:rsidRDefault="00756D36" w:rsidP="00A82719">
            <w:pPr>
              <w:autoSpaceDE w:val="0"/>
              <w:autoSpaceDN w:val="0"/>
              <w:rPr>
                <w:rFonts w:hAnsi="ＭＳ 明朝"/>
              </w:rPr>
            </w:pPr>
          </w:p>
          <w:p w:rsidR="00756D36" w:rsidRDefault="00756D36" w:rsidP="00A82719">
            <w:pPr>
              <w:autoSpaceDE w:val="0"/>
              <w:autoSpaceDN w:val="0"/>
              <w:rPr>
                <w:rFonts w:hAnsi="ＭＳ 明朝"/>
              </w:rPr>
            </w:pPr>
          </w:p>
        </w:tc>
      </w:tr>
      <w:tr w:rsidR="00756D36" w:rsidTr="00A82719">
        <w:trPr>
          <w:trHeight w:val="402"/>
        </w:trPr>
        <w:tc>
          <w:tcPr>
            <w:tcW w:w="1650" w:type="dxa"/>
            <w:gridSpan w:val="4"/>
            <w:shd w:val="clear" w:color="auto" w:fill="E0E0E0"/>
            <w:vAlign w:val="center"/>
          </w:tcPr>
          <w:p w:rsidR="00756D36" w:rsidRDefault="00756D36" w:rsidP="00A82719">
            <w:pPr>
              <w:autoSpaceDE w:val="0"/>
              <w:autoSpaceDN w:val="0"/>
              <w:rPr>
                <w:rFonts w:ascii="ＭＳ ゴシック" w:eastAsia="ＭＳ ゴシック" w:hAnsi="ＭＳ 明朝"/>
                <w:b/>
              </w:rPr>
            </w:pPr>
            <w:r w:rsidRPr="00756D36">
              <w:rPr>
                <w:rFonts w:ascii="ＭＳ ゴシック" w:eastAsia="ＭＳ ゴシック" w:hAnsi="ＭＳ 明朝" w:hint="eastAsia"/>
                <w:b/>
                <w:spacing w:val="30"/>
                <w:kern w:val="0"/>
                <w:fitText w:val="1430" w:id="1136906497"/>
              </w:rPr>
              <w:t>設定年月日</w:t>
            </w:r>
          </w:p>
        </w:tc>
        <w:tc>
          <w:tcPr>
            <w:tcW w:w="3200" w:type="dxa"/>
            <w:vAlign w:val="center"/>
          </w:tcPr>
          <w:p w:rsidR="00756D36" w:rsidRDefault="00756D36"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756D36" w:rsidRDefault="00756D36" w:rsidP="00A82719">
            <w:pPr>
              <w:autoSpaceDE w:val="0"/>
              <w:autoSpaceDN w:val="0"/>
              <w:rPr>
                <w:rFonts w:ascii="ＭＳ ゴシック" w:eastAsia="ＭＳ ゴシック" w:hAnsi="ＭＳ 明朝"/>
                <w:b/>
              </w:rPr>
            </w:pPr>
            <w:r w:rsidRPr="00756D36">
              <w:rPr>
                <w:rFonts w:ascii="ＭＳ ゴシック" w:eastAsia="ＭＳ ゴシック" w:hAnsi="ＭＳ 明朝" w:hint="eastAsia"/>
                <w:b/>
                <w:w w:val="90"/>
                <w:kern w:val="0"/>
                <w:fitText w:val="1430" w:id="1136906498"/>
              </w:rPr>
              <w:t>最終変更年月</w:t>
            </w:r>
            <w:r w:rsidRPr="00756D36">
              <w:rPr>
                <w:rFonts w:ascii="ＭＳ ゴシック" w:eastAsia="ＭＳ ゴシック" w:hAnsi="ＭＳ 明朝" w:hint="eastAsia"/>
                <w:b/>
                <w:spacing w:val="-75"/>
                <w:w w:val="90"/>
                <w:kern w:val="0"/>
                <w:fitText w:val="1430" w:id="1136906498"/>
              </w:rPr>
              <w:t>日</w:t>
            </w:r>
          </w:p>
        </w:tc>
        <w:tc>
          <w:tcPr>
            <w:tcW w:w="3325" w:type="dxa"/>
            <w:vAlign w:val="center"/>
          </w:tcPr>
          <w:p w:rsidR="00756D36" w:rsidRDefault="00756D36" w:rsidP="00A82719">
            <w:pPr>
              <w:jc w:val="center"/>
            </w:pPr>
            <w:r>
              <w:rPr>
                <w:rFonts w:hint="eastAsia"/>
                <w:noProof/>
              </w:rPr>
              <w:t xml:space="preserve">　年　　月　　日</w:t>
            </w:r>
          </w:p>
        </w:tc>
      </w:tr>
    </w:tbl>
    <w:p w:rsidR="00394A6B" w:rsidRDefault="00756D36" w:rsidP="00756D36"/>
    <w:sectPr w:rsidR="00394A6B" w:rsidSect="00756D36">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756D36">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756D36"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6D36"/>
    <w:rsid w:val="001E56B6"/>
    <w:rsid w:val="00282CA6"/>
    <w:rsid w:val="00315EC1"/>
    <w:rsid w:val="003970D6"/>
    <w:rsid w:val="003C0625"/>
    <w:rsid w:val="00405166"/>
    <w:rsid w:val="004204E5"/>
    <w:rsid w:val="005C0D8F"/>
    <w:rsid w:val="006021FA"/>
    <w:rsid w:val="00655555"/>
    <w:rsid w:val="006668EF"/>
    <w:rsid w:val="00746BFD"/>
    <w:rsid w:val="00756D36"/>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756D36"/>
    <w:pPr>
      <w:keepNext/>
      <w:outlineLvl w:val="0"/>
    </w:pPr>
    <w:rPr>
      <w:rFonts w:ascii="Arial" w:eastAsia="ＭＳ ゴシック" w:hAnsi="Arial" w:cs="Times New Roman"/>
      <w:sz w:val="24"/>
      <w:szCs w:val="24"/>
    </w:rPr>
  </w:style>
  <w:style w:type="paragraph" w:styleId="2">
    <w:name w:val="heading 2"/>
    <w:basedOn w:val="a"/>
    <w:next w:val="a"/>
    <w:link w:val="20"/>
    <w:qFormat/>
    <w:rsid w:val="00756D36"/>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56D36"/>
    <w:rPr>
      <w:rFonts w:ascii="Arial" w:eastAsia="ＭＳ ゴシック" w:hAnsi="Arial" w:cs="Times New Roman"/>
      <w:sz w:val="24"/>
      <w:szCs w:val="24"/>
    </w:rPr>
  </w:style>
  <w:style w:type="character" w:customStyle="1" w:styleId="20">
    <w:name w:val="見出し 2 (文字)"/>
    <w:basedOn w:val="a0"/>
    <w:link w:val="2"/>
    <w:rsid w:val="00756D36"/>
    <w:rPr>
      <w:rFonts w:ascii="Arial" w:eastAsia="ＭＳ ゴシック" w:hAnsi="Arial" w:cs="Times New Roman"/>
      <w:szCs w:val="20"/>
    </w:rPr>
  </w:style>
  <w:style w:type="paragraph" w:styleId="a3">
    <w:name w:val="header"/>
    <w:basedOn w:val="a"/>
    <w:link w:val="a4"/>
    <w:rsid w:val="00756D36"/>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756D36"/>
    <w:rPr>
      <w:rFonts w:ascii="ＭＳ 明朝" w:eastAsia="ＭＳ 明朝" w:hAnsi="Century" w:cs="Times New Roman"/>
      <w:szCs w:val="20"/>
    </w:rPr>
  </w:style>
  <w:style w:type="paragraph" w:styleId="a5">
    <w:name w:val="footer"/>
    <w:basedOn w:val="a"/>
    <w:link w:val="a6"/>
    <w:rsid w:val="00756D36"/>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756D36"/>
    <w:rPr>
      <w:rFonts w:ascii="ＭＳ 明朝" w:eastAsia="ＭＳ 明朝" w:hAnsi="Century" w:cs="Times New Roman"/>
      <w:szCs w:val="20"/>
    </w:rPr>
  </w:style>
  <w:style w:type="character" w:styleId="a7">
    <w:name w:val="page number"/>
    <w:basedOn w:val="a0"/>
    <w:rsid w:val="00756D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