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D2" w:rsidRDefault="008007D2" w:rsidP="008007D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1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318</w:t>
      </w:r>
      <w:r>
        <w:rPr>
          <w:rFonts w:hint="eastAsia"/>
          <w:u w:val="single"/>
        </w:rPr>
        <w:t xml:space="preserve">　</w:t>
      </w:r>
      <w:r>
        <w:rPr>
          <w:rFonts w:hint="eastAsia"/>
          <w:u w:val="single"/>
        </w:rPr>
        <w:t xml:space="preserve"> </w:t>
      </w:r>
    </w:p>
    <w:p w:rsidR="008007D2" w:rsidRDefault="008007D2" w:rsidP="008007D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007D2" w:rsidTr="00610CEE">
        <w:trPr>
          <w:trHeight w:val="855"/>
        </w:trPr>
        <w:tc>
          <w:tcPr>
            <w:tcW w:w="1386" w:type="dxa"/>
            <w:gridSpan w:val="2"/>
            <w:tcBorders>
              <w:bottom w:val="single" w:sz="4" w:space="0" w:color="auto"/>
            </w:tcBorders>
            <w:shd w:val="clear" w:color="auto" w:fill="E0E0E0"/>
            <w:vAlign w:val="center"/>
          </w:tcPr>
          <w:p w:rsidR="008007D2" w:rsidRDefault="008007D2" w:rsidP="008007D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007D2" w:rsidRDefault="008007D2" w:rsidP="008007D2">
            <w:pPr>
              <w:pStyle w:val="a3"/>
              <w:keepNext/>
              <w:tabs>
                <w:tab w:val="clear" w:pos="4252"/>
                <w:tab w:val="clear" w:pos="8504"/>
              </w:tabs>
              <w:autoSpaceDE w:val="0"/>
              <w:autoSpaceDN w:val="0"/>
              <w:snapToGrid/>
              <w:rPr>
                <w:rFonts w:hAnsi="ＭＳ 明朝"/>
                <w:noProof/>
              </w:rPr>
            </w:pPr>
            <w:r w:rsidRPr="00480DBD">
              <w:rPr>
                <w:rFonts w:hAnsi="ＭＳ 明朝" w:hint="eastAsia"/>
                <w:noProof/>
              </w:rPr>
              <w:t>非常災害の際の土地の使用に係る許可</w:t>
            </w:r>
          </w:p>
        </w:tc>
      </w:tr>
      <w:tr w:rsidR="008007D2" w:rsidTr="00610CEE">
        <w:trPr>
          <w:trHeight w:val="855"/>
        </w:trPr>
        <w:tc>
          <w:tcPr>
            <w:tcW w:w="1386" w:type="dxa"/>
            <w:gridSpan w:val="2"/>
            <w:tcBorders>
              <w:bottom w:val="single" w:sz="4" w:space="0" w:color="auto"/>
            </w:tcBorders>
            <w:shd w:val="clear" w:color="auto" w:fill="E0E0E0"/>
            <w:vAlign w:val="center"/>
          </w:tcPr>
          <w:p w:rsidR="008007D2" w:rsidRDefault="008007D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007D2" w:rsidRDefault="008007D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8007D2" w:rsidRDefault="008007D2" w:rsidP="00610CEE">
            <w:pPr>
              <w:autoSpaceDE w:val="0"/>
              <w:autoSpaceDN w:val="0"/>
              <w:rPr>
                <w:rFonts w:hAnsi="ＭＳ 明朝"/>
              </w:rPr>
            </w:pPr>
            <w:r w:rsidRPr="00480DBD">
              <w:rPr>
                <w:rFonts w:hAnsi="ＭＳ 明朝" w:hint="eastAsia"/>
                <w:noProof/>
              </w:rPr>
              <w:t>土地収用法</w:t>
            </w:r>
            <w:r>
              <w:rPr>
                <w:rFonts w:hAnsi="ＭＳ 明朝" w:hint="eastAsia"/>
                <w:noProof/>
              </w:rPr>
              <w:t xml:space="preserve">　</w:t>
            </w:r>
            <w:r w:rsidRPr="00480DBD">
              <w:rPr>
                <w:rFonts w:hAnsi="ＭＳ 明朝" w:hint="eastAsia"/>
                <w:noProof/>
              </w:rPr>
              <w:t>第</w:t>
            </w:r>
            <w:r>
              <w:rPr>
                <w:rFonts w:hAnsi="ＭＳ 明朝" w:hint="eastAsia"/>
                <w:noProof/>
              </w:rPr>
              <w:t>122</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8007D2" w:rsidTr="00610CEE">
        <w:trPr>
          <w:trHeight w:val="555"/>
        </w:trPr>
        <w:tc>
          <w:tcPr>
            <w:tcW w:w="1386" w:type="dxa"/>
            <w:gridSpan w:val="2"/>
            <w:shd w:val="clear" w:color="auto" w:fill="E0E0E0"/>
            <w:vAlign w:val="center"/>
          </w:tcPr>
          <w:p w:rsidR="008007D2" w:rsidRDefault="008007D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8007D2" w:rsidRDefault="008007D2" w:rsidP="00610CEE">
            <w:pPr>
              <w:autoSpaceDE w:val="0"/>
              <w:autoSpaceDN w:val="0"/>
              <w:rPr>
                <w:rFonts w:hAnsi="ＭＳ 明朝"/>
              </w:rPr>
            </w:pPr>
            <w:r w:rsidRPr="00480DBD">
              <w:rPr>
                <w:rFonts w:hAnsi="ＭＳ 明朝" w:hint="eastAsia"/>
                <w:noProof/>
              </w:rPr>
              <w:t>昭和</w:t>
            </w:r>
            <w:r>
              <w:rPr>
                <w:rFonts w:hAnsi="ＭＳ 明朝" w:hint="eastAsia"/>
                <w:noProof/>
              </w:rPr>
              <w:t>26</w:t>
            </w:r>
            <w:r w:rsidRPr="00480DBD">
              <w:rPr>
                <w:rFonts w:hAnsi="ＭＳ 明朝" w:hint="eastAsia"/>
                <w:noProof/>
              </w:rPr>
              <w:t>年法律第</w:t>
            </w:r>
            <w:r>
              <w:rPr>
                <w:rFonts w:hAnsi="ＭＳ 明朝" w:hint="eastAsia"/>
                <w:noProof/>
              </w:rPr>
              <w:t>219</w:t>
            </w:r>
            <w:r w:rsidRPr="00480DBD">
              <w:rPr>
                <w:rFonts w:hAnsi="ＭＳ 明朝" w:hint="eastAsia"/>
                <w:noProof/>
              </w:rPr>
              <w:t>号</w:t>
            </w:r>
          </w:p>
        </w:tc>
      </w:tr>
      <w:tr w:rsidR="008007D2" w:rsidTr="00610CEE">
        <w:trPr>
          <w:trHeight w:val="8423"/>
        </w:trPr>
        <w:tc>
          <w:tcPr>
            <w:tcW w:w="9815" w:type="dxa"/>
            <w:gridSpan w:val="7"/>
            <w:tcBorders>
              <w:bottom w:val="nil"/>
            </w:tcBorders>
          </w:tcPr>
          <w:p w:rsidR="008007D2" w:rsidRDefault="008007D2"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007D2" w:rsidRPr="00480DBD" w:rsidRDefault="008007D2"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122</w:t>
            </w:r>
            <w:r w:rsidRPr="00480DBD">
              <w:rPr>
                <w:rFonts w:hAnsi="ＭＳ 明朝" w:hint="eastAsia"/>
                <w:noProof/>
              </w:rPr>
              <w:t>条第</w:t>
            </w:r>
            <w:r>
              <w:rPr>
                <w:rFonts w:hAnsi="ＭＳ 明朝" w:hint="eastAsia"/>
                <w:noProof/>
              </w:rPr>
              <w:t>1</w:t>
            </w:r>
            <w:r w:rsidRPr="00480DBD">
              <w:rPr>
                <w:rFonts w:hAnsi="ＭＳ 明朝" w:hint="eastAsia"/>
                <w:noProof/>
              </w:rPr>
              <w:t>項の規定による。</w:t>
            </w:r>
          </w:p>
          <w:p w:rsidR="008007D2" w:rsidRPr="00480DBD" w:rsidRDefault="008007D2"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非常災害の際の土地の使用</w:t>
            </w:r>
            <w:r>
              <w:rPr>
                <w:rFonts w:hAnsi="ＭＳ 明朝" w:hint="eastAsia"/>
                <w:noProof/>
              </w:rPr>
              <w:t>)</w:t>
            </w:r>
          </w:p>
          <w:p w:rsidR="008007D2" w:rsidRDefault="008007D2"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122</w:t>
            </w:r>
            <w:r w:rsidRPr="00480DBD">
              <w:rPr>
                <w:rFonts w:hAnsi="ＭＳ 明朝" w:hint="eastAsia"/>
                <w:noProof/>
              </w:rPr>
              <w:t>条　非常災害に際し公共の安全を保持するために第</w:t>
            </w:r>
            <w:r>
              <w:rPr>
                <w:rFonts w:hAnsi="ＭＳ 明朝" w:hint="eastAsia"/>
                <w:noProof/>
              </w:rPr>
              <w:t>3</w:t>
            </w:r>
            <w:r w:rsidRPr="00480DBD">
              <w:rPr>
                <w:rFonts w:hAnsi="ＭＳ 明朝" w:hint="eastAsia"/>
                <w:noProof/>
              </w:rPr>
              <w:t>条各号の一に規定する事業を特に緊急に施行する必要がある場合においては、起業者は、事業の種類、使用しようとする土地の区域並びに使用の方法及び期間について市町村長の許可を受け、直ちに、他人の土地を使用することができる。但し、起業者が国であるときは当該事業の施行について権限を有する行政機関又はその地方支分部局の長が、起業者が都道府県であるときは都道府県知事が、事業の種類、使用しようとする土地の区域並びに使用の方法及び期間を市町村長に通知することをもつて足り、許可を受けることを要しない。</w:t>
            </w:r>
          </w:p>
          <w:p w:rsidR="008007D2" w:rsidRDefault="008007D2" w:rsidP="00610CEE">
            <w:pPr>
              <w:autoSpaceDE w:val="0"/>
              <w:autoSpaceDN w:val="0"/>
              <w:ind w:left="220" w:hangingChars="100" w:hanging="220"/>
              <w:rPr>
                <w:rFonts w:hAnsi="ＭＳ 明朝"/>
              </w:rPr>
            </w:pPr>
          </w:p>
          <w:p w:rsidR="008007D2" w:rsidRPr="00480DBD" w:rsidRDefault="008007D2" w:rsidP="00610CEE">
            <w:pPr>
              <w:autoSpaceDE w:val="0"/>
              <w:autoSpaceDN w:val="0"/>
              <w:ind w:left="220" w:hangingChars="100" w:hanging="220"/>
              <w:rPr>
                <w:rFonts w:hAnsi="ＭＳ 明朝"/>
                <w:noProof/>
              </w:rPr>
            </w:pPr>
            <w:r w:rsidRPr="00480DBD">
              <w:rPr>
                <w:rFonts w:hAnsi="ＭＳ 明朝" w:hint="eastAsia"/>
                <w:noProof/>
              </w:rPr>
              <w:t xml:space="preserve">　行政手続法の施行に伴う土地収用法に基づく事業認定等に関する事務の運用上の留意事項について</w:t>
            </w:r>
            <w:r>
              <w:rPr>
                <w:rFonts w:hAnsi="ＭＳ 明朝" w:hint="eastAsia"/>
                <w:noProof/>
              </w:rPr>
              <w:t>(</w:t>
            </w:r>
            <w:r w:rsidRPr="00480DBD">
              <w:rPr>
                <w:rFonts w:hAnsi="ＭＳ 明朝" w:hint="eastAsia"/>
                <w:noProof/>
              </w:rPr>
              <w:t>平成</w:t>
            </w:r>
            <w:r>
              <w:rPr>
                <w:rFonts w:hAnsi="ＭＳ 明朝" w:hint="eastAsia"/>
                <w:noProof/>
              </w:rPr>
              <w:t>6</w:t>
            </w:r>
            <w:r w:rsidRPr="00480DBD">
              <w:rPr>
                <w:rFonts w:hAnsi="ＭＳ 明朝" w:hint="eastAsia"/>
                <w:noProof/>
              </w:rPr>
              <w:t>年</w:t>
            </w:r>
            <w:r>
              <w:rPr>
                <w:rFonts w:hAnsi="ＭＳ 明朝" w:hint="eastAsia"/>
                <w:noProof/>
              </w:rPr>
              <w:t>9</w:t>
            </w:r>
            <w:r w:rsidRPr="00480DBD">
              <w:rPr>
                <w:rFonts w:hAnsi="ＭＳ 明朝" w:hint="eastAsia"/>
                <w:noProof/>
              </w:rPr>
              <w:t>月</w:t>
            </w:r>
            <w:r>
              <w:rPr>
                <w:rFonts w:hAnsi="ＭＳ 明朝" w:hint="eastAsia"/>
                <w:noProof/>
              </w:rPr>
              <w:t>28</w:t>
            </w:r>
            <w:r w:rsidRPr="00480DBD">
              <w:rPr>
                <w:rFonts w:hAnsi="ＭＳ 明朝" w:hint="eastAsia"/>
                <w:noProof/>
              </w:rPr>
              <w:t>日建設省経収発第</w:t>
            </w:r>
            <w:r>
              <w:rPr>
                <w:rFonts w:hAnsi="ＭＳ 明朝" w:hint="eastAsia"/>
                <w:noProof/>
              </w:rPr>
              <w:t>191</w:t>
            </w:r>
            <w:r w:rsidRPr="00480DBD">
              <w:rPr>
                <w:rFonts w:hAnsi="ＭＳ 明朝" w:hint="eastAsia"/>
                <w:noProof/>
              </w:rPr>
              <w:t>号</w:t>
            </w:r>
            <w:r>
              <w:rPr>
                <w:rFonts w:hAnsi="ＭＳ 明朝" w:hint="eastAsia"/>
                <w:noProof/>
              </w:rPr>
              <w:t>)</w:t>
            </w:r>
            <w:r w:rsidRPr="00480DBD">
              <w:rPr>
                <w:rFonts w:hAnsi="ＭＳ 明朝" w:hint="eastAsia"/>
                <w:noProof/>
              </w:rPr>
              <w:t>による。</w:t>
            </w:r>
          </w:p>
          <w:p w:rsidR="008007D2" w:rsidRPr="00480DBD" w:rsidRDefault="008007D2"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別添</w:t>
            </w:r>
            <w:r>
              <w:rPr>
                <w:rFonts w:hAnsi="ＭＳ 明朝" w:hint="eastAsia"/>
                <w:noProof/>
              </w:rPr>
              <w:t>2)</w:t>
            </w:r>
          </w:p>
          <w:p w:rsidR="008007D2" w:rsidRPr="00480DBD" w:rsidRDefault="008007D2" w:rsidP="00610CEE">
            <w:pPr>
              <w:autoSpaceDE w:val="0"/>
              <w:autoSpaceDN w:val="0"/>
              <w:ind w:left="220" w:hangingChars="100" w:hanging="220"/>
              <w:rPr>
                <w:rFonts w:hAnsi="ＭＳ 明朝"/>
                <w:noProof/>
              </w:rPr>
            </w:pPr>
            <w:r w:rsidRPr="00480DBD">
              <w:rPr>
                <w:rFonts w:hAnsi="ＭＳ 明朝" w:hint="eastAsia"/>
                <w:noProof/>
              </w:rPr>
              <w:t xml:space="preserve">　申請に対する処分に関する審査基準についての指針</w:t>
            </w:r>
          </w:p>
          <w:p w:rsidR="008007D2" w:rsidRPr="00480DBD" w:rsidRDefault="008007D2" w:rsidP="00610CEE">
            <w:pPr>
              <w:autoSpaceDE w:val="0"/>
              <w:autoSpaceDN w:val="0"/>
              <w:ind w:left="220" w:hangingChars="100" w:hanging="220"/>
              <w:rPr>
                <w:rFonts w:hAnsi="ＭＳ 明朝"/>
                <w:noProof/>
              </w:rPr>
            </w:pPr>
            <w:r>
              <w:rPr>
                <w:rFonts w:hAnsi="ＭＳ 明朝" w:hint="eastAsia"/>
                <w:noProof/>
              </w:rPr>
              <w:t>7</w:t>
            </w:r>
            <w:r w:rsidRPr="00480DBD">
              <w:rPr>
                <w:rFonts w:hAnsi="ＭＳ 明朝" w:hint="eastAsia"/>
                <w:noProof/>
              </w:rPr>
              <w:t xml:space="preserve">　土地収用法第</w:t>
            </w:r>
            <w:r>
              <w:rPr>
                <w:rFonts w:hAnsi="ＭＳ 明朝" w:hint="eastAsia"/>
                <w:noProof/>
              </w:rPr>
              <w:t>122</w:t>
            </w:r>
            <w:r w:rsidRPr="00480DBD">
              <w:rPr>
                <w:rFonts w:hAnsi="ＭＳ 明朝" w:hint="eastAsia"/>
                <w:noProof/>
              </w:rPr>
              <w:t>条第</w:t>
            </w:r>
            <w:r>
              <w:rPr>
                <w:rFonts w:hAnsi="ＭＳ 明朝" w:hint="eastAsia"/>
                <w:noProof/>
              </w:rPr>
              <w:t>1</w:t>
            </w:r>
            <w:r w:rsidRPr="00480DBD">
              <w:rPr>
                <w:rFonts w:hAnsi="ＭＳ 明朝" w:hint="eastAsia"/>
                <w:noProof/>
              </w:rPr>
              <w:t>項に基づく許可</w:t>
            </w:r>
            <w:r>
              <w:rPr>
                <w:rFonts w:hAnsi="ＭＳ 明朝" w:hint="eastAsia"/>
                <w:noProof/>
              </w:rPr>
              <w:t>(</w:t>
            </w:r>
            <w:r w:rsidRPr="00480DBD">
              <w:rPr>
                <w:rFonts w:hAnsi="ＭＳ 明朝" w:hint="eastAsia"/>
                <w:noProof/>
              </w:rPr>
              <w:t>第</w:t>
            </w:r>
            <w:r>
              <w:rPr>
                <w:rFonts w:hAnsi="ＭＳ 明朝" w:hint="eastAsia"/>
                <w:noProof/>
              </w:rPr>
              <w:t>138</w:t>
            </w:r>
            <w:r w:rsidRPr="00480DBD">
              <w:rPr>
                <w:rFonts w:hAnsi="ＭＳ 明朝" w:hint="eastAsia"/>
                <w:noProof/>
              </w:rPr>
              <w:t>条第</w:t>
            </w:r>
            <w:r>
              <w:rPr>
                <w:rFonts w:hAnsi="ＭＳ 明朝" w:hint="eastAsia"/>
                <w:noProof/>
              </w:rPr>
              <w:t>1</w:t>
            </w:r>
            <w:r w:rsidRPr="00480DBD">
              <w:rPr>
                <w:rFonts w:hAnsi="ＭＳ 明朝" w:hint="eastAsia"/>
                <w:noProof/>
              </w:rPr>
              <w:t>項において準用する場合を含む。</w:t>
            </w:r>
            <w:r>
              <w:rPr>
                <w:rFonts w:hAnsi="ＭＳ 明朝" w:hint="eastAsia"/>
                <w:noProof/>
              </w:rPr>
              <w:t>)(</w:t>
            </w:r>
            <w:r w:rsidRPr="00480DBD">
              <w:rPr>
                <w:rFonts w:hAnsi="ＭＳ 明朝" w:hint="eastAsia"/>
                <w:noProof/>
              </w:rPr>
              <w:t>非常災害の際の土地の使用に係る許可</w:t>
            </w:r>
            <w:r>
              <w:rPr>
                <w:rFonts w:hAnsi="ＭＳ 明朝" w:hint="eastAsia"/>
                <w:noProof/>
              </w:rPr>
              <w:t>)</w:t>
            </w:r>
          </w:p>
          <w:p w:rsidR="008007D2" w:rsidRPr="00480DBD" w:rsidRDefault="008007D2"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既に被害が発生している場合、若しくは被害の発生が確実に予見される場合等非常災害に際したものであること。</w:t>
            </w:r>
          </w:p>
          <w:p w:rsidR="008007D2" w:rsidRPr="00480DBD" w:rsidRDefault="008007D2"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事業が非常防止、被害の除去及び拡大防止といった公共の安全の保持を目的とするものであること。</w:t>
            </w:r>
            <w:r>
              <w:rPr>
                <w:rFonts w:hAnsi="ＭＳ 明朝" w:hint="eastAsia"/>
                <w:noProof/>
              </w:rPr>
              <w:t>(</w:t>
            </w:r>
            <w:r w:rsidRPr="00480DBD">
              <w:rPr>
                <w:rFonts w:hAnsi="ＭＳ 明朝" w:hint="eastAsia"/>
                <w:noProof/>
              </w:rPr>
              <w:t>公共の安全に対する侵害の排除又は阻止をいい、公共の福祉の増進は含まない。</w:t>
            </w:r>
            <w:r>
              <w:rPr>
                <w:rFonts w:hAnsi="ＭＳ 明朝" w:hint="eastAsia"/>
                <w:noProof/>
              </w:rPr>
              <w:t>)</w:t>
            </w:r>
          </w:p>
          <w:p w:rsidR="008007D2" w:rsidRPr="00480DBD" w:rsidRDefault="008007D2"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第</w:t>
            </w:r>
            <w:r>
              <w:rPr>
                <w:rFonts w:hAnsi="ＭＳ 明朝" w:hint="eastAsia"/>
                <w:noProof/>
              </w:rPr>
              <w:t>3</w:t>
            </w:r>
            <w:r w:rsidRPr="00480DBD">
              <w:rPr>
                <w:rFonts w:hAnsi="ＭＳ 明朝" w:hint="eastAsia"/>
                <w:noProof/>
              </w:rPr>
              <w:t>条各号の一に掲げる事業を特に緊急に施行する必要があること。</w:t>
            </w:r>
            <w:r>
              <w:rPr>
                <w:rFonts w:hAnsi="ＭＳ 明朝" w:hint="eastAsia"/>
                <w:noProof/>
              </w:rPr>
              <w:t>(</w:t>
            </w:r>
            <w:r w:rsidRPr="00480DBD">
              <w:rPr>
                <w:rFonts w:hAnsi="ＭＳ 明朝" w:hint="eastAsia"/>
                <w:noProof/>
              </w:rPr>
              <w:t>形式的に収用法第</w:t>
            </w:r>
            <w:r>
              <w:rPr>
                <w:rFonts w:hAnsi="ＭＳ 明朝" w:hint="eastAsia"/>
                <w:noProof/>
              </w:rPr>
              <w:t>3</w:t>
            </w:r>
            <w:r w:rsidRPr="00480DBD">
              <w:rPr>
                <w:rFonts w:hAnsi="ＭＳ 明朝" w:hint="eastAsia"/>
                <w:noProof/>
              </w:rPr>
              <w:t>条各号に該当していれば足り、具体的に土地収用法第</w:t>
            </w:r>
            <w:r>
              <w:rPr>
                <w:rFonts w:hAnsi="ＭＳ 明朝" w:hint="eastAsia"/>
                <w:noProof/>
              </w:rPr>
              <w:t>20</w:t>
            </w:r>
            <w:r w:rsidRPr="00480DBD">
              <w:rPr>
                <w:rFonts w:hAnsi="ＭＳ 明朝" w:hint="eastAsia"/>
                <w:noProof/>
              </w:rPr>
              <w:t>条の各号の要件を満たしている必要はない。したがって、事業認定を受けている必要はない。</w:t>
            </w:r>
            <w:r>
              <w:rPr>
                <w:rFonts w:hAnsi="ＭＳ 明朝" w:hint="eastAsia"/>
                <w:noProof/>
              </w:rPr>
              <w:t>)</w:t>
            </w:r>
          </w:p>
          <w:p w:rsidR="008007D2" w:rsidRPr="00480DBD" w:rsidRDefault="008007D2"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使用する土地の区域並びに使用の方法及び期間</w:t>
            </w:r>
            <w:r>
              <w:rPr>
                <w:rFonts w:hAnsi="ＭＳ 明朝" w:hint="eastAsia"/>
                <w:noProof/>
              </w:rPr>
              <w:t>(6</w:t>
            </w:r>
            <w:r w:rsidRPr="00480DBD">
              <w:rPr>
                <w:rFonts w:hAnsi="ＭＳ 明朝" w:hint="eastAsia"/>
                <w:noProof/>
              </w:rPr>
              <w:t>月をこえないこと。</w:t>
            </w:r>
            <w:r>
              <w:rPr>
                <w:rFonts w:hAnsi="ＭＳ 明朝" w:hint="eastAsia"/>
                <w:noProof/>
              </w:rPr>
              <w:t>)</w:t>
            </w:r>
            <w:r w:rsidRPr="00480DBD">
              <w:rPr>
                <w:rFonts w:hAnsi="ＭＳ 明朝" w:hint="eastAsia"/>
                <w:noProof/>
              </w:rPr>
              <w:t>が必要な範囲内であること。</w:t>
            </w:r>
            <w:r>
              <w:rPr>
                <w:rFonts w:hAnsi="ＭＳ 明朝" w:hint="eastAsia"/>
                <w:noProof/>
              </w:rPr>
              <w:t>(</w:t>
            </w:r>
            <w:r w:rsidRPr="00480DBD">
              <w:rPr>
                <w:rFonts w:hAnsi="ＭＳ 明朝" w:hint="eastAsia"/>
                <w:noProof/>
              </w:rPr>
              <w:t>公益上の必要性と土地所有者の被る被害と比較衡量すること。</w:t>
            </w:r>
            <w:r>
              <w:rPr>
                <w:rFonts w:hAnsi="ＭＳ 明朝" w:hint="eastAsia"/>
                <w:noProof/>
              </w:rPr>
              <w:t>)</w:t>
            </w:r>
          </w:p>
          <w:p w:rsidR="008007D2" w:rsidRPr="007269CE" w:rsidRDefault="008007D2" w:rsidP="00610CEE">
            <w:pPr>
              <w:autoSpaceDE w:val="0"/>
              <w:autoSpaceDN w:val="0"/>
              <w:ind w:left="220" w:hangingChars="100" w:hanging="220"/>
              <w:rPr>
                <w:rFonts w:hAnsi="ＭＳ 明朝"/>
              </w:rPr>
            </w:pPr>
            <w:r>
              <w:rPr>
                <w:rFonts w:hAnsi="ＭＳ 明朝" w:hint="eastAsia"/>
                <w:noProof/>
              </w:rPr>
              <w:t>(5)</w:t>
            </w:r>
            <w:r w:rsidRPr="00480DBD">
              <w:rPr>
                <w:rFonts w:hAnsi="ＭＳ 明朝" w:hint="eastAsia"/>
                <w:noProof/>
              </w:rPr>
              <w:t xml:space="preserve">　許可申請者が土地収用法第</w:t>
            </w:r>
            <w:r>
              <w:rPr>
                <w:rFonts w:hAnsi="ＭＳ 明朝" w:hint="eastAsia"/>
                <w:noProof/>
              </w:rPr>
              <w:t>8</w:t>
            </w:r>
            <w:r w:rsidRPr="00480DBD">
              <w:rPr>
                <w:rFonts w:hAnsi="ＭＳ 明朝" w:hint="eastAsia"/>
                <w:noProof/>
              </w:rPr>
              <w:t>条第</w:t>
            </w:r>
            <w:r>
              <w:rPr>
                <w:rFonts w:hAnsi="ＭＳ 明朝" w:hint="eastAsia"/>
                <w:noProof/>
              </w:rPr>
              <w:t>1</w:t>
            </w:r>
            <w:r w:rsidRPr="00480DBD">
              <w:rPr>
                <w:rFonts w:hAnsi="ＭＳ 明朝" w:hint="eastAsia"/>
                <w:noProof/>
              </w:rPr>
              <w:t>項に定義される起業者であること。</w:t>
            </w:r>
            <w:r>
              <w:rPr>
                <w:rFonts w:hAnsi="ＭＳ 明朝" w:hint="eastAsia"/>
                <w:noProof/>
              </w:rPr>
              <w:t>(1)</w:t>
            </w:r>
            <w:r w:rsidRPr="00480DBD">
              <w:rPr>
                <w:rFonts w:hAnsi="ＭＳ 明朝" w:hint="eastAsia"/>
                <w:noProof/>
              </w:rPr>
              <w:t>事業の施行に先立って行政庁の許可等の手続が必要な場合に、この許可等を受けていなくてもよいが、学校法人や社会福祉法人等については、設立の許可手続がなされていること、</w:t>
            </w:r>
            <w:r>
              <w:rPr>
                <w:rFonts w:hAnsi="ＭＳ 明朝" w:hint="eastAsia"/>
                <w:noProof/>
              </w:rPr>
              <w:t>2)</w:t>
            </w:r>
            <w:r w:rsidRPr="00480DBD">
              <w:rPr>
                <w:rFonts w:hAnsi="ＭＳ 明朝" w:hint="eastAsia"/>
                <w:noProof/>
              </w:rPr>
              <w:t>代理人の申請による場合は代理権限証書が添付されていること。</w:t>
            </w:r>
            <w:r>
              <w:rPr>
                <w:rFonts w:hAnsi="ＭＳ 明朝" w:hint="eastAsia"/>
                <w:noProof/>
              </w:rPr>
              <w:t>)</w:t>
            </w:r>
          </w:p>
        </w:tc>
      </w:tr>
      <w:tr w:rsidR="008007D2" w:rsidTr="00610CEE">
        <w:trPr>
          <w:trHeight w:val="555"/>
        </w:trPr>
        <w:tc>
          <w:tcPr>
            <w:tcW w:w="1554" w:type="dxa"/>
            <w:gridSpan w:val="3"/>
            <w:shd w:val="clear" w:color="auto" w:fill="E0E0E0"/>
            <w:vAlign w:val="center"/>
          </w:tcPr>
          <w:p w:rsidR="008007D2" w:rsidRDefault="008007D2"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007D2" w:rsidRDefault="008007D2" w:rsidP="00610CEE">
            <w:pPr>
              <w:autoSpaceDE w:val="0"/>
              <w:autoSpaceDN w:val="0"/>
              <w:ind w:firstLineChars="100" w:firstLine="220"/>
              <w:rPr>
                <w:rFonts w:hAnsi="ＭＳ 明朝"/>
              </w:rPr>
            </w:pPr>
            <w:r w:rsidRPr="00480DBD">
              <w:rPr>
                <w:rFonts w:hAnsi="ＭＳ 明朝" w:hint="eastAsia"/>
                <w:noProof/>
              </w:rPr>
              <w:t>設定なじまない</w:t>
            </w:r>
            <w:r>
              <w:rPr>
                <w:rFonts w:hAnsi="ＭＳ 明朝" w:hint="eastAsia"/>
                <w:noProof/>
              </w:rPr>
              <w:t>(</w:t>
            </w:r>
            <w:r w:rsidRPr="00480DBD">
              <w:rPr>
                <w:rFonts w:hAnsi="ＭＳ 明朝" w:hint="eastAsia"/>
                <w:noProof/>
              </w:rPr>
              <w:t>通知より</w:t>
            </w:r>
            <w:r>
              <w:rPr>
                <w:rFonts w:hAnsi="ＭＳ 明朝" w:hint="eastAsia"/>
                <w:noProof/>
              </w:rPr>
              <w:t>)</w:t>
            </w:r>
          </w:p>
        </w:tc>
      </w:tr>
      <w:tr w:rsidR="008007D2" w:rsidTr="00610CEE">
        <w:trPr>
          <w:trHeight w:val="85"/>
        </w:trPr>
        <w:tc>
          <w:tcPr>
            <w:tcW w:w="658" w:type="dxa"/>
            <w:vAlign w:val="center"/>
          </w:tcPr>
          <w:p w:rsidR="008007D2" w:rsidRDefault="008007D2"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007D2" w:rsidRDefault="008007D2" w:rsidP="00610CEE">
            <w:pPr>
              <w:autoSpaceDE w:val="0"/>
              <w:autoSpaceDN w:val="0"/>
              <w:rPr>
                <w:rFonts w:hAnsi="ＭＳ 明朝"/>
              </w:rPr>
            </w:pPr>
          </w:p>
        </w:tc>
      </w:tr>
      <w:tr w:rsidR="008007D2" w:rsidTr="00610CEE">
        <w:trPr>
          <w:trHeight w:val="1153"/>
        </w:trPr>
        <w:tc>
          <w:tcPr>
            <w:tcW w:w="9815" w:type="dxa"/>
            <w:gridSpan w:val="7"/>
            <w:tcBorders>
              <w:top w:val="nil"/>
              <w:bottom w:val="nil"/>
            </w:tcBorders>
          </w:tcPr>
          <w:p w:rsidR="008007D2" w:rsidRDefault="008007D2" w:rsidP="00610CEE">
            <w:pPr>
              <w:pStyle w:val="a3"/>
              <w:tabs>
                <w:tab w:val="clear" w:pos="4252"/>
                <w:tab w:val="clear" w:pos="8504"/>
              </w:tabs>
              <w:autoSpaceDE w:val="0"/>
              <w:autoSpaceDN w:val="0"/>
              <w:snapToGrid/>
              <w:rPr>
                <w:rFonts w:hAnsi="ＭＳ 明朝"/>
              </w:rPr>
            </w:pPr>
          </w:p>
          <w:p w:rsidR="008007D2" w:rsidRDefault="008007D2" w:rsidP="00610CEE">
            <w:pPr>
              <w:pStyle w:val="a3"/>
              <w:tabs>
                <w:tab w:val="clear" w:pos="4252"/>
                <w:tab w:val="clear" w:pos="8504"/>
              </w:tabs>
              <w:autoSpaceDE w:val="0"/>
              <w:autoSpaceDN w:val="0"/>
              <w:snapToGrid/>
              <w:rPr>
                <w:rFonts w:hAnsi="ＭＳ 明朝"/>
              </w:rPr>
            </w:pPr>
          </w:p>
        </w:tc>
      </w:tr>
      <w:tr w:rsidR="008007D2" w:rsidTr="00610CEE">
        <w:trPr>
          <w:trHeight w:val="402"/>
        </w:trPr>
        <w:tc>
          <w:tcPr>
            <w:tcW w:w="1650" w:type="dxa"/>
            <w:gridSpan w:val="4"/>
            <w:shd w:val="clear" w:color="auto" w:fill="E0E0E0"/>
            <w:vAlign w:val="center"/>
          </w:tcPr>
          <w:p w:rsidR="008007D2" w:rsidRDefault="008007D2" w:rsidP="00610CEE">
            <w:pPr>
              <w:autoSpaceDE w:val="0"/>
              <w:autoSpaceDN w:val="0"/>
              <w:rPr>
                <w:rFonts w:ascii="ＭＳ ゴシック" w:eastAsia="ＭＳ ゴシック" w:hAnsi="ＭＳ 明朝"/>
                <w:b/>
              </w:rPr>
            </w:pPr>
            <w:r w:rsidRPr="008007D2">
              <w:rPr>
                <w:rFonts w:ascii="ＭＳ ゴシック" w:eastAsia="ＭＳ ゴシック" w:hAnsi="ＭＳ 明朝" w:hint="eastAsia"/>
                <w:b/>
                <w:spacing w:val="30"/>
                <w:kern w:val="0"/>
                <w:fitText w:val="1430" w:id="1136907785"/>
              </w:rPr>
              <w:t>設定年月日</w:t>
            </w:r>
          </w:p>
        </w:tc>
        <w:tc>
          <w:tcPr>
            <w:tcW w:w="3200" w:type="dxa"/>
            <w:vAlign w:val="center"/>
          </w:tcPr>
          <w:p w:rsidR="008007D2" w:rsidRDefault="008007D2"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007D2" w:rsidRDefault="008007D2" w:rsidP="00610CEE">
            <w:pPr>
              <w:autoSpaceDE w:val="0"/>
              <w:autoSpaceDN w:val="0"/>
              <w:rPr>
                <w:rFonts w:ascii="ＭＳ ゴシック" w:eastAsia="ＭＳ ゴシック" w:hAnsi="ＭＳ 明朝"/>
                <w:b/>
              </w:rPr>
            </w:pPr>
            <w:r w:rsidRPr="008007D2">
              <w:rPr>
                <w:rFonts w:ascii="ＭＳ ゴシック" w:eastAsia="ＭＳ ゴシック" w:hAnsi="ＭＳ 明朝" w:hint="eastAsia"/>
                <w:b/>
                <w:w w:val="90"/>
                <w:kern w:val="0"/>
                <w:fitText w:val="1430" w:id="1136907786"/>
              </w:rPr>
              <w:t>最終変更年月</w:t>
            </w:r>
            <w:r w:rsidRPr="008007D2">
              <w:rPr>
                <w:rFonts w:ascii="ＭＳ ゴシック" w:eastAsia="ＭＳ ゴシック" w:hAnsi="ＭＳ 明朝" w:hint="eastAsia"/>
                <w:b/>
                <w:spacing w:val="-75"/>
                <w:w w:val="90"/>
                <w:kern w:val="0"/>
                <w:fitText w:val="1430" w:id="1136907786"/>
              </w:rPr>
              <w:t>日</w:t>
            </w:r>
          </w:p>
        </w:tc>
        <w:tc>
          <w:tcPr>
            <w:tcW w:w="3325" w:type="dxa"/>
            <w:vAlign w:val="center"/>
          </w:tcPr>
          <w:p w:rsidR="008007D2" w:rsidRDefault="008007D2" w:rsidP="00610CEE">
            <w:pPr>
              <w:jc w:val="center"/>
            </w:pPr>
            <w:r>
              <w:rPr>
                <w:rFonts w:hint="eastAsia"/>
                <w:noProof/>
              </w:rPr>
              <w:t xml:space="preserve">　年　　月　　日</w:t>
            </w:r>
          </w:p>
        </w:tc>
      </w:tr>
    </w:tbl>
    <w:p w:rsidR="00394A6B" w:rsidRDefault="008007D2" w:rsidP="008007D2"/>
    <w:sectPr w:rsidR="00394A6B" w:rsidSect="008007D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8007D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8007D2"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7D2"/>
    <w:rsid w:val="001E56B6"/>
    <w:rsid w:val="00282CA6"/>
    <w:rsid w:val="00315EC1"/>
    <w:rsid w:val="003970D6"/>
    <w:rsid w:val="003C0625"/>
    <w:rsid w:val="004204E5"/>
    <w:rsid w:val="005C0D8F"/>
    <w:rsid w:val="006021FA"/>
    <w:rsid w:val="00655555"/>
    <w:rsid w:val="006668EF"/>
    <w:rsid w:val="00746BFD"/>
    <w:rsid w:val="00787102"/>
    <w:rsid w:val="008007D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007D2"/>
    <w:pPr>
      <w:keepNext/>
      <w:outlineLvl w:val="0"/>
    </w:pPr>
    <w:rPr>
      <w:rFonts w:ascii="Arial" w:eastAsia="ＭＳ ゴシック" w:hAnsi="Arial" w:cs="Times New Roman"/>
      <w:sz w:val="24"/>
      <w:szCs w:val="24"/>
    </w:rPr>
  </w:style>
  <w:style w:type="paragraph" w:styleId="2">
    <w:name w:val="heading 2"/>
    <w:basedOn w:val="a"/>
    <w:next w:val="a"/>
    <w:link w:val="20"/>
    <w:qFormat/>
    <w:rsid w:val="008007D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007D2"/>
    <w:rPr>
      <w:rFonts w:ascii="Arial" w:eastAsia="ＭＳ ゴシック" w:hAnsi="Arial" w:cs="Times New Roman"/>
      <w:sz w:val="24"/>
      <w:szCs w:val="24"/>
    </w:rPr>
  </w:style>
  <w:style w:type="character" w:customStyle="1" w:styleId="20">
    <w:name w:val="見出し 2 (文字)"/>
    <w:basedOn w:val="a0"/>
    <w:link w:val="2"/>
    <w:rsid w:val="008007D2"/>
    <w:rPr>
      <w:rFonts w:ascii="Arial" w:eastAsia="ＭＳ ゴシック" w:hAnsi="Arial" w:cs="Times New Roman"/>
      <w:szCs w:val="20"/>
    </w:rPr>
  </w:style>
  <w:style w:type="paragraph" w:styleId="a3">
    <w:name w:val="header"/>
    <w:basedOn w:val="a"/>
    <w:link w:val="a4"/>
    <w:rsid w:val="008007D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007D2"/>
    <w:rPr>
      <w:rFonts w:ascii="ＭＳ 明朝" w:eastAsia="ＭＳ 明朝" w:hAnsi="Century" w:cs="Times New Roman"/>
      <w:szCs w:val="20"/>
    </w:rPr>
  </w:style>
  <w:style w:type="paragraph" w:styleId="a5">
    <w:name w:val="footer"/>
    <w:basedOn w:val="a"/>
    <w:link w:val="a6"/>
    <w:rsid w:val="008007D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007D2"/>
    <w:rPr>
      <w:rFonts w:ascii="ＭＳ 明朝" w:eastAsia="ＭＳ 明朝" w:hAnsi="Century" w:cs="Times New Roman"/>
      <w:szCs w:val="20"/>
    </w:rPr>
  </w:style>
  <w:style w:type="character" w:styleId="a7">
    <w:name w:val="page number"/>
    <w:basedOn w:val="a0"/>
    <w:rsid w:val="00800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