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DB" w:rsidRDefault="00914DDB" w:rsidP="00914DD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202"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756</w:t>
      </w:r>
      <w:r>
        <w:rPr>
          <w:rFonts w:hint="eastAsia"/>
          <w:u w:val="single"/>
        </w:rPr>
        <w:t xml:space="preserve">　</w:t>
      </w:r>
    </w:p>
    <w:p w:rsidR="00914DDB" w:rsidRDefault="00914DDB" w:rsidP="00914DD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914DDB" w:rsidTr="0016102E">
        <w:trPr>
          <w:trHeight w:val="855"/>
        </w:trPr>
        <w:tc>
          <w:tcPr>
            <w:tcW w:w="1386" w:type="dxa"/>
            <w:gridSpan w:val="2"/>
            <w:tcBorders>
              <w:bottom w:val="single" w:sz="4" w:space="0" w:color="auto"/>
            </w:tcBorders>
            <w:shd w:val="clear" w:color="auto" w:fill="E0E0E0"/>
            <w:vAlign w:val="center"/>
          </w:tcPr>
          <w:p w:rsidR="00914DDB" w:rsidRDefault="00914DDB" w:rsidP="00914DD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914DDB" w:rsidRDefault="00914DDB" w:rsidP="00914DDB">
            <w:pPr>
              <w:pStyle w:val="a3"/>
              <w:keepNext/>
              <w:tabs>
                <w:tab w:val="clear" w:pos="4252"/>
                <w:tab w:val="clear" w:pos="8504"/>
              </w:tabs>
              <w:autoSpaceDE w:val="0"/>
              <w:autoSpaceDN w:val="0"/>
              <w:snapToGrid/>
              <w:rPr>
                <w:rFonts w:hAnsi="ＭＳ 明朝"/>
                <w:noProof/>
              </w:rPr>
            </w:pPr>
            <w:r w:rsidRPr="00A27F20">
              <w:rPr>
                <w:rFonts w:hAnsi="ＭＳ 明朝" w:hint="eastAsia"/>
                <w:noProof/>
              </w:rPr>
              <w:t>通行の中止その他の措置命令</w:t>
            </w:r>
          </w:p>
        </w:tc>
      </w:tr>
      <w:tr w:rsidR="00914DDB" w:rsidTr="0016102E">
        <w:trPr>
          <w:trHeight w:val="855"/>
        </w:trPr>
        <w:tc>
          <w:tcPr>
            <w:tcW w:w="1386" w:type="dxa"/>
            <w:gridSpan w:val="2"/>
            <w:tcBorders>
              <w:bottom w:val="single" w:sz="4" w:space="0" w:color="auto"/>
            </w:tcBorders>
            <w:shd w:val="clear" w:color="auto" w:fill="E0E0E0"/>
            <w:vAlign w:val="center"/>
          </w:tcPr>
          <w:p w:rsidR="00914DDB" w:rsidRDefault="00914DD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914DDB" w:rsidRDefault="00914DD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914DDB" w:rsidRDefault="00914DDB" w:rsidP="0016102E">
            <w:pPr>
              <w:autoSpaceDE w:val="0"/>
              <w:autoSpaceDN w:val="0"/>
              <w:rPr>
                <w:rFonts w:hAnsi="ＭＳ 明朝"/>
              </w:rPr>
            </w:pPr>
            <w:r w:rsidRPr="00A27F20">
              <w:rPr>
                <w:rFonts w:hAnsi="ＭＳ 明朝" w:hint="eastAsia"/>
                <w:noProof/>
              </w:rPr>
              <w:t>道路法</w:t>
            </w:r>
            <w:r>
              <w:rPr>
                <w:rFonts w:hAnsi="ＭＳ 明朝" w:hint="eastAsia"/>
                <w:noProof/>
              </w:rPr>
              <w:t xml:space="preserve">　</w:t>
            </w:r>
            <w:r w:rsidRPr="00A27F20">
              <w:rPr>
                <w:rFonts w:hAnsi="ＭＳ 明朝" w:hint="eastAsia"/>
                <w:noProof/>
              </w:rPr>
              <w:t>第</w:t>
            </w:r>
            <w:r>
              <w:rPr>
                <w:rFonts w:hAnsi="ＭＳ 明朝" w:hint="eastAsia"/>
                <w:noProof/>
              </w:rPr>
              <w:t>48</w:t>
            </w:r>
            <w:r w:rsidRPr="00A27F20">
              <w:rPr>
                <w:rFonts w:hAnsi="ＭＳ 明朝" w:hint="eastAsia"/>
                <w:noProof/>
              </w:rPr>
              <w:t>条の</w:t>
            </w:r>
            <w:r>
              <w:rPr>
                <w:rFonts w:hAnsi="ＭＳ 明朝" w:hint="eastAsia"/>
                <w:noProof/>
              </w:rPr>
              <w:t>16</w:t>
            </w:r>
          </w:p>
        </w:tc>
      </w:tr>
      <w:tr w:rsidR="00914DDB" w:rsidTr="0016102E">
        <w:trPr>
          <w:trHeight w:val="555"/>
        </w:trPr>
        <w:tc>
          <w:tcPr>
            <w:tcW w:w="1386" w:type="dxa"/>
            <w:gridSpan w:val="2"/>
            <w:shd w:val="clear" w:color="auto" w:fill="E0E0E0"/>
            <w:vAlign w:val="center"/>
          </w:tcPr>
          <w:p w:rsidR="00914DDB" w:rsidRDefault="00914DDB"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914DDB" w:rsidRDefault="00914DDB" w:rsidP="0016102E">
            <w:pPr>
              <w:autoSpaceDE w:val="0"/>
              <w:autoSpaceDN w:val="0"/>
              <w:rPr>
                <w:rFonts w:hAnsi="ＭＳ 明朝"/>
              </w:rPr>
            </w:pPr>
            <w:r w:rsidRPr="00A27F20">
              <w:rPr>
                <w:rFonts w:hAnsi="ＭＳ 明朝" w:hint="eastAsia"/>
                <w:noProof/>
              </w:rPr>
              <w:t>昭和</w:t>
            </w:r>
            <w:r>
              <w:rPr>
                <w:rFonts w:hAnsi="ＭＳ 明朝" w:hint="eastAsia"/>
                <w:noProof/>
              </w:rPr>
              <w:t>27</w:t>
            </w:r>
            <w:r w:rsidRPr="00A27F20">
              <w:rPr>
                <w:rFonts w:hAnsi="ＭＳ 明朝" w:hint="eastAsia"/>
                <w:noProof/>
              </w:rPr>
              <w:t>年法律第</w:t>
            </w:r>
            <w:r>
              <w:rPr>
                <w:rFonts w:hAnsi="ＭＳ 明朝" w:hint="eastAsia"/>
                <w:noProof/>
              </w:rPr>
              <w:t>180</w:t>
            </w:r>
            <w:r w:rsidRPr="00A27F20">
              <w:rPr>
                <w:rFonts w:hAnsi="ＭＳ 明朝" w:hint="eastAsia"/>
                <w:noProof/>
              </w:rPr>
              <w:t>号</w:t>
            </w:r>
          </w:p>
        </w:tc>
      </w:tr>
      <w:tr w:rsidR="00914DDB" w:rsidTr="0016102E">
        <w:trPr>
          <w:trHeight w:val="8758"/>
        </w:trPr>
        <w:tc>
          <w:tcPr>
            <w:tcW w:w="9815" w:type="dxa"/>
            <w:gridSpan w:val="6"/>
            <w:tcBorders>
              <w:bottom w:val="nil"/>
            </w:tcBorders>
          </w:tcPr>
          <w:p w:rsidR="00914DDB" w:rsidRDefault="00914DDB"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914DDB" w:rsidRPr="00A27F20" w:rsidRDefault="00914DDB"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48</w:t>
            </w:r>
            <w:r w:rsidRPr="00A27F20">
              <w:rPr>
                <w:rFonts w:hAnsi="ＭＳ 明朝" w:hint="eastAsia"/>
                <w:noProof/>
              </w:rPr>
              <w:t>条の</w:t>
            </w:r>
            <w:r>
              <w:rPr>
                <w:rFonts w:hAnsi="ＭＳ 明朝" w:hint="eastAsia"/>
                <w:noProof/>
              </w:rPr>
              <w:t>15</w:t>
            </w:r>
            <w:r w:rsidRPr="00A27F20">
              <w:rPr>
                <w:rFonts w:hAnsi="ＭＳ 明朝" w:hint="eastAsia"/>
                <w:noProof/>
              </w:rPr>
              <w:t>及び第</w:t>
            </w:r>
            <w:r>
              <w:rPr>
                <w:rFonts w:hAnsi="ＭＳ 明朝" w:hint="eastAsia"/>
                <w:noProof/>
              </w:rPr>
              <w:t>48</w:t>
            </w:r>
            <w:r w:rsidRPr="00A27F20">
              <w:rPr>
                <w:rFonts w:hAnsi="ＭＳ 明朝" w:hint="eastAsia"/>
                <w:noProof/>
              </w:rPr>
              <w:t>条の</w:t>
            </w:r>
            <w:r>
              <w:rPr>
                <w:rFonts w:hAnsi="ＭＳ 明朝" w:hint="eastAsia"/>
                <w:noProof/>
              </w:rPr>
              <w:t>16</w:t>
            </w:r>
            <w:r w:rsidRPr="00A27F20">
              <w:rPr>
                <w:rFonts w:hAnsi="ＭＳ 明朝" w:hint="eastAsia"/>
                <w:noProof/>
              </w:rPr>
              <w:t>の規定による。</w:t>
            </w:r>
          </w:p>
          <w:p w:rsidR="00914DDB" w:rsidRPr="00A27F20" w:rsidRDefault="00914DDB"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通行の制限等</w:t>
            </w:r>
            <w:r>
              <w:rPr>
                <w:rFonts w:hAnsi="ＭＳ 明朝" w:hint="eastAsia"/>
                <w:noProof/>
              </w:rPr>
              <w:t>)</w:t>
            </w:r>
          </w:p>
          <w:p w:rsidR="00914DDB" w:rsidRPr="00A27F20" w:rsidRDefault="00914DDB"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48</w:t>
            </w:r>
            <w:r w:rsidRPr="00A27F20">
              <w:rPr>
                <w:rFonts w:hAnsi="ＭＳ 明朝" w:hint="eastAsia"/>
                <w:noProof/>
              </w:rPr>
              <w:t>条の</w:t>
            </w:r>
            <w:r>
              <w:rPr>
                <w:rFonts w:hAnsi="ＭＳ 明朝" w:hint="eastAsia"/>
                <w:noProof/>
              </w:rPr>
              <w:t>15</w:t>
            </w:r>
            <w:r w:rsidRPr="00A27F20">
              <w:rPr>
                <w:rFonts w:hAnsi="ＭＳ 明朝" w:hint="eastAsia"/>
                <w:noProof/>
              </w:rPr>
              <w:t xml:space="preserve">　何人もみだりに自転車専用道路を自転車</w:t>
            </w:r>
            <w:r>
              <w:rPr>
                <w:rFonts w:hAnsi="ＭＳ 明朝" w:hint="eastAsia"/>
                <w:noProof/>
              </w:rPr>
              <w:t>(</w:t>
            </w:r>
            <w:r w:rsidRPr="00A27F20">
              <w:rPr>
                <w:rFonts w:hAnsi="ＭＳ 明朝" w:hint="eastAsia"/>
                <w:noProof/>
              </w:rPr>
              <w:t>自転車以外の軽車両</w:t>
            </w:r>
            <w:r>
              <w:rPr>
                <w:rFonts w:hAnsi="ＭＳ 明朝" w:hint="eastAsia"/>
                <w:noProof/>
              </w:rPr>
              <w:t>(</w:t>
            </w:r>
            <w:r w:rsidRPr="00A27F20">
              <w:rPr>
                <w:rFonts w:hAnsi="ＭＳ 明朝" w:hint="eastAsia"/>
                <w:noProof/>
              </w:rPr>
              <w:t>道路交通法第</w:t>
            </w:r>
            <w:r>
              <w:rPr>
                <w:rFonts w:hAnsi="ＭＳ 明朝" w:hint="eastAsia"/>
                <w:noProof/>
              </w:rPr>
              <w:t>2</w:t>
            </w:r>
            <w:r w:rsidRPr="00A27F20">
              <w:rPr>
                <w:rFonts w:hAnsi="ＭＳ 明朝" w:hint="eastAsia"/>
                <w:noProof/>
              </w:rPr>
              <w:t>条第</w:t>
            </w:r>
            <w:r>
              <w:rPr>
                <w:rFonts w:hAnsi="ＭＳ 明朝" w:hint="eastAsia"/>
                <w:noProof/>
              </w:rPr>
              <w:t>1</w:t>
            </w:r>
            <w:r w:rsidRPr="00A27F20">
              <w:rPr>
                <w:rFonts w:hAnsi="ＭＳ 明朝" w:hint="eastAsia"/>
                <w:noProof/>
              </w:rPr>
              <w:t>項第</w:t>
            </w:r>
            <w:r>
              <w:rPr>
                <w:rFonts w:hAnsi="ＭＳ 明朝" w:hint="eastAsia"/>
                <w:noProof/>
              </w:rPr>
              <w:t>11</w:t>
            </w:r>
            <w:r w:rsidRPr="00A27F20">
              <w:rPr>
                <w:rFonts w:hAnsi="ＭＳ 明朝" w:hint="eastAsia"/>
                <w:noProof/>
              </w:rPr>
              <w:t>号に規定する軽車両をいう。</w:t>
            </w:r>
            <w:r>
              <w:rPr>
                <w:rFonts w:hAnsi="ＭＳ 明朝" w:hint="eastAsia"/>
                <w:noProof/>
              </w:rPr>
              <w:t>)</w:t>
            </w:r>
            <w:r w:rsidRPr="00A27F20">
              <w:rPr>
                <w:rFonts w:hAnsi="ＭＳ 明朝" w:hint="eastAsia"/>
                <w:noProof/>
              </w:rPr>
              <w:t>その他の車両で国土交通省令で定めるものを含む。以下同じ。</w:t>
            </w:r>
            <w:r>
              <w:rPr>
                <w:rFonts w:hAnsi="ＭＳ 明朝" w:hint="eastAsia"/>
                <w:noProof/>
              </w:rPr>
              <w:t>)</w:t>
            </w:r>
            <w:r w:rsidRPr="00A27F20">
              <w:rPr>
                <w:rFonts w:hAnsi="ＭＳ 明朝" w:hint="eastAsia"/>
                <w:noProof/>
              </w:rPr>
              <w:t>による以外の方法により通行してはならない。</w:t>
            </w:r>
          </w:p>
          <w:p w:rsidR="00914DDB" w:rsidRPr="00A27F20" w:rsidRDefault="00914DDB" w:rsidP="0016102E">
            <w:pPr>
              <w:autoSpaceDE w:val="0"/>
              <w:autoSpaceDN w:val="0"/>
              <w:ind w:left="220" w:hangingChars="100" w:hanging="220"/>
              <w:rPr>
                <w:rFonts w:hAnsi="ＭＳ 明朝"/>
                <w:noProof/>
              </w:rPr>
            </w:pPr>
            <w:r>
              <w:rPr>
                <w:rFonts w:hAnsi="ＭＳ 明朝" w:hint="eastAsia"/>
                <w:noProof/>
              </w:rPr>
              <w:t>2</w:t>
            </w:r>
            <w:r w:rsidRPr="00A27F20">
              <w:rPr>
                <w:rFonts w:hAnsi="ＭＳ 明朝" w:hint="eastAsia"/>
                <w:noProof/>
              </w:rPr>
              <w:t xml:space="preserve">　何人もみだりに自転車歩行者専用道路を自転車以外の車両により通行してはならない。</w:t>
            </w:r>
          </w:p>
          <w:p w:rsidR="00914DDB" w:rsidRPr="00A27F20" w:rsidRDefault="00914DDB" w:rsidP="0016102E">
            <w:pPr>
              <w:autoSpaceDE w:val="0"/>
              <w:autoSpaceDN w:val="0"/>
              <w:ind w:left="220" w:hangingChars="100" w:hanging="220"/>
              <w:rPr>
                <w:rFonts w:hAnsi="ＭＳ 明朝"/>
                <w:noProof/>
              </w:rPr>
            </w:pPr>
            <w:r>
              <w:rPr>
                <w:rFonts w:hAnsi="ＭＳ 明朝" w:hint="eastAsia"/>
                <w:noProof/>
              </w:rPr>
              <w:t>3</w:t>
            </w:r>
            <w:r w:rsidRPr="00A27F20">
              <w:rPr>
                <w:rFonts w:hAnsi="ＭＳ 明朝" w:hint="eastAsia"/>
                <w:noProof/>
              </w:rPr>
              <w:t xml:space="preserve">　何人もみだりに歩行者専用道路を車両により通行してはならない。</w:t>
            </w:r>
          </w:p>
          <w:p w:rsidR="00914DDB" w:rsidRPr="00A27F20" w:rsidRDefault="00914DDB" w:rsidP="0016102E">
            <w:pPr>
              <w:autoSpaceDE w:val="0"/>
              <w:autoSpaceDN w:val="0"/>
              <w:ind w:left="220" w:hangingChars="100" w:hanging="220"/>
              <w:rPr>
                <w:rFonts w:hAnsi="ＭＳ 明朝"/>
                <w:noProof/>
              </w:rPr>
            </w:pPr>
            <w:r>
              <w:rPr>
                <w:rFonts w:hAnsi="ＭＳ 明朝" w:hint="eastAsia"/>
                <w:noProof/>
              </w:rPr>
              <w:t>4</w:t>
            </w:r>
            <w:r w:rsidRPr="00A27F20">
              <w:rPr>
                <w:rFonts w:hAnsi="ＭＳ 明朝" w:hint="eastAsia"/>
                <w:noProof/>
              </w:rPr>
              <w:t xml:space="preserve">　道路管理者は、自転車専用道路等の入口その他必要な場所に通行の禁止又は制限の対象を明らかにした道路標識を設けなければならない。</w:t>
            </w:r>
          </w:p>
          <w:p w:rsidR="00914DDB" w:rsidRPr="00A27F20" w:rsidRDefault="00914DDB" w:rsidP="0016102E">
            <w:pPr>
              <w:autoSpaceDE w:val="0"/>
              <w:autoSpaceDN w:val="0"/>
              <w:ind w:left="220" w:hangingChars="100" w:hanging="220"/>
              <w:rPr>
                <w:rFonts w:hAnsi="ＭＳ 明朝"/>
                <w:noProof/>
              </w:rPr>
            </w:pPr>
          </w:p>
          <w:p w:rsidR="00914DDB" w:rsidRPr="00A27F20" w:rsidRDefault="00914DDB"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違反行為に対する措置</w:t>
            </w:r>
            <w:r>
              <w:rPr>
                <w:rFonts w:hAnsi="ＭＳ 明朝" w:hint="eastAsia"/>
                <w:noProof/>
              </w:rPr>
              <w:t>)</w:t>
            </w:r>
          </w:p>
          <w:p w:rsidR="00914DDB" w:rsidRDefault="00914DDB" w:rsidP="0016102E">
            <w:pPr>
              <w:autoSpaceDE w:val="0"/>
              <w:autoSpaceDN w:val="0"/>
              <w:ind w:left="220" w:hangingChars="100" w:hanging="220"/>
              <w:rPr>
                <w:rFonts w:hAnsi="ＭＳ 明朝"/>
              </w:rPr>
            </w:pPr>
            <w:r w:rsidRPr="00A27F20">
              <w:rPr>
                <w:rFonts w:hAnsi="ＭＳ 明朝" w:hint="eastAsia"/>
                <w:noProof/>
              </w:rPr>
              <w:t>第</w:t>
            </w:r>
            <w:r>
              <w:rPr>
                <w:rFonts w:hAnsi="ＭＳ 明朝" w:hint="eastAsia"/>
                <w:noProof/>
              </w:rPr>
              <w:t>48</w:t>
            </w:r>
            <w:r w:rsidRPr="00A27F20">
              <w:rPr>
                <w:rFonts w:hAnsi="ＭＳ 明朝" w:hint="eastAsia"/>
                <w:noProof/>
              </w:rPr>
              <w:t>条の</w:t>
            </w:r>
            <w:r>
              <w:rPr>
                <w:rFonts w:hAnsi="ＭＳ 明朝" w:hint="eastAsia"/>
                <w:noProof/>
              </w:rPr>
              <w:t>16</w:t>
            </w:r>
            <w:r w:rsidRPr="00A27F20">
              <w:rPr>
                <w:rFonts w:hAnsi="ＭＳ 明朝" w:hint="eastAsia"/>
                <w:noProof/>
              </w:rPr>
              <w:t xml:space="preserve">　道路管理者は、前条</w:t>
            </w:r>
            <w:r>
              <w:rPr>
                <w:rFonts w:hAnsi="ＭＳ 明朝" w:hint="eastAsia"/>
                <w:noProof/>
              </w:rPr>
              <w:t>1</w:t>
            </w:r>
            <w:r w:rsidRPr="00A27F20">
              <w:rPr>
                <w:rFonts w:hAnsi="ＭＳ 明朝" w:hint="eastAsia"/>
                <w:noProof/>
              </w:rPr>
              <w:t>項から第</w:t>
            </w:r>
            <w:r>
              <w:rPr>
                <w:rFonts w:hAnsi="ＭＳ 明朝" w:hint="eastAsia"/>
                <w:noProof/>
              </w:rPr>
              <w:t>3</w:t>
            </w:r>
            <w:r w:rsidRPr="00A27F20">
              <w:rPr>
                <w:rFonts w:hAnsi="ＭＳ 明朝" w:hint="eastAsia"/>
                <w:noProof/>
              </w:rPr>
              <w:t>項までの規定に違反している者に対し、通行の中止その他交通の危険防止のための必要な措置をすることを命ずることができる。</w:t>
            </w:r>
          </w:p>
          <w:p w:rsidR="00914DDB" w:rsidRPr="00E60A33" w:rsidRDefault="00914DDB" w:rsidP="0016102E">
            <w:pPr>
              <w:autoSpaceDE w:val="0"/>
              <w:autoSpaceDN w:val="0"/>
              <w:ind w:left="220" w:hangingChars="100" w:hanging="220"/>
              <w:rPr>
                <w:rFonts w:hAnsi="ＭＳ 明朝"/>
              </w:rPr>
            </w:pPr>
          </w:p>
        </w:tc>
      </w:tr>
      <w:tr w:rsidR="00914DDB" w:rsidTr="0016102E">
        <w:trPr>
          <w:trHeight w:val="85"/>
        </w:trPr>
        <w:tc>
          <w:tcPr>
            <w:tcW w:w="658" w:type="dxa"/>
            <w:vAlign w:val="center"/>
          </w:tcPr>
          <w:p w:rsidR="00914DDB" w:rsidRDefault="00914DDB"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914DDB" w:rsidRDefault="00914DDB" w:rsidP="0016102E">
            <w:pPr>
              <w:autoSpaceDE w:val="0"/>
              <w:autoSpaceDN w:val="0"/>
              <w:rPr>
                <w:rFonts w:hAnsi="ＭＳ 明朝"/>
              </w:rPr>
            </w:pPr>
          </w:p>
        </w:tc>
      </w:tr>
      <w:tr w:rsidR="00914DDB" w:rsidTr="0016102E">
        <w:trPr>
          <w:trHeight w:val="1153"/>
        </w:trPr>
        <w:tc>
          <w:tcPr>
            <w:tcW w:w="9815" w:type="dxa"/>
            <w:gridSpan w:val="6"/>
            <w:tcBorders>
              <w:top w:val="nil"/>
              <w:bottom w:val="nil"/>
            </w:tcBorders>
          </w:tcPr>
          <w:p w:rsidR="00914DDB" w:rsidRDefault="00914DDB" w:rsidP="0016102E">
            <w:pPr>
              <w:autoSpaceDE w:val="0"/>
              <w:autoSpaceDN w:val="0"/>
              <w:rPr>
                <w:rFonts w:hAnsi="ＭＳ 明朝"/>
              </w:rPr>
            </w:pPr>
          </w:p>
        </w:tc>
      </w:tr>
      <w:tr w:rsidR="00914DDB" w:rsidTr="0016102E">
        <w:trPr>
          <w:trHeight w:val="402"/>
        </w:trPr>
        <w:tc>
          <w:tcPr>
            <w:tcW w:w="1650" w:type="dxa"/>
            <w:gridSpan w:val="3"/>
            <w:shd w:val="clear" w:color="auto" w:fill="E0E0E0"/>
            <w:vAlign w:val="center"/>
          </w:tcPr>
          <w:p w:rsidR="00914DDB" w:rsidRDefault="00914DDB" w:rsidP="0016102E">
            <w:pPr>
              <w:autoSpaceDE w:val="0"/>
              <w:autoSpaceDN w:val="0"/>
              <w:rPr>
                <w:rFonts w:ascii="ＭＳ ゴシック" w:eastAsia="ＭＳ ゴシック" w:hAnsi="ＭＳ 明朝"/>
                <w:b/>
              </w:rPr>
            </w:pPr>
            <w:r w:rsidRPr="00914DDB">
              <w:rPr>
                <w:rFonts w:ascii="ＭＳ ゴシック" w:eastAsia="ＭＳ ゴシック" w:hAnsi="ＭＳ 明朝" w:hint="eastAsia"/>
                <w:b/>
                <w:spacing w:val="30"/>
                <w:kern w:val="0"/>
                <w:fitText w:val="1430" w:id="1136908808"/>
              </w:rPr>
              <w:t>設定年月日</w:t>
            </w:r>
          </w:p>
        </w:tc>
        <w:tc>
          <w:tcPr>
            <w:tcW w:w="3200" w:type="dxa"/>
            <w:vAlign w:val="center"/>
          </w:tcPr>
          <w:p w:rsidR="00914DDB" w:rsidRDefault="00914DDB"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914DDB" w:rsidRDefault="00914DDB" w:rsidP="0016102E">
            <w:pPr>
              <w:autoSpaceDE w:val="0"/>
              <w:autoSpaceDN w:val="0"/>
              <w:rPr>
                <w:rFonts w:ascii="ＭＳ ゴシック" w:eastAsia="ＭＳ ゴシック" w:hAnsi="ＭＳ 明朝"/>
                <w:b/>
              </w:rPr>
            </w:pPr>
            <w:r w:rsidRPr="00914DDB">
              <w:rPr>
                <w:rFonts w:ascii="ＭＳ ゴシック" w:eastAsia="ＭＳ ゴシック" w:hAnsi="ＭＳ 明朝" w:hint="eastAsia"/>
                <w:b/>
                <w:w w:val="90"/>
                <w:kern w:val="0"/>
                <w:fitText w:val="1430" w:id="1136908809"/>
              </w:rPr>
              <w:t>最終変更年月</w:t>
            </w:r>
            <w:r w:rsidRPr="00914DDB">
              <w:rPr>
                <w:rFonts w:ascii="ＭＳ ゴシック" w:eastAsia="ＭＳ ゴシック" w:hAnsi="ＭＳ 明朝" w:hint="eastAsia"/>
                <w:b/>
                <w:spacing w:val="-75"/>
                <w:w w:val="90"/>
                <w:kern w:val="0"/>
                <w:fitText w:val="1430" w:id="1136908809"/>
              </w:rPr>
              <w:t>日</w:t>
            </w:r>
          </w:p>
        </w:tc>
        <w:tc>
          <w:tcPr>
            <w:tcW w:w="3325" w:type="dxa"/>
            <w:vAlign w:val="center"/>
          </w:tcPr>
          <w:p w:rsidR="00914DDB" w:rsidRDefault="00914DDB" w:rsidP="0016102E">
            <w:pPr>
              <w:jc w:val="center"/>
            </w:pPr>
            <w:r>
              <w:rPr>
                <w:rFonts w:hint="eastAsia"/>
                <w:noProof/>
              </w:rPr>
              <w:t xml:space="preserve">　年　　月　　日</w:t>
            </w:r>
          </w:p>
        </w:tc>
      </w:tr>
    </w:tbl>
    <w:p w:rsidR="00394A6B" w:rsidRDefault="00914DDB" w:rsidP="00914DDB"/>
    <w:sectPr w:rsidR="00394A6B" w:rsidSect="00914DD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914DD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914DDB">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4DDB"/>
    <w:rsid w:val="001E56B6"/>
    <w:rsid w:val="00282CA6"/>
    <w:rsid w:val="00315EC1"/>
    <w:rsid w:val="003970D6"/>
    <w:rsid w:val="003C0625"/>
    <w:rsid w:val="004204E5"/>
    <w:rsid w:val="005C0D8F"/>
    <w:rsid w:val="006021FA"/>
    <w:rsid w:val="00655555"/>
    <w:rsid w:val="006668EF"/>
    <w:rsid w:val="00746BFD"/>
    <w:rsid w:val="00787102"/>
    <w:rsid w:val="00914DDB"/>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914DDB"/>
    <w:pPr>
      <w:keepNext/>
      <w:outlineLvl w:val="0"/>
    </w:pPr>
    <w:rPr>
      <w:rFonts w:ascii="Arial" w:eastAsia="ＭＳ ゴシック" w:hAnsi="Arial" w:cs="Times New Roman"/>
      <w:sz w:val="24"/>
      <w:szCs w:val="24"/>
    </w:rPr>
  </w:style>
  <w:style w:type="paragraph" w:styleId="2">
    <w:name w:val="heading 2"/>
    <w:basedOn w:val="a"/>
    <w:next w:val="a"/>
    <w:link w:val="20"/>
    <w:qFormat/>
    <w:rsid w:val="00914DD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14DDB"/>
    <w:rPr>
      <w:rFonts w:ascii="Arial" w:eastAsia="ＭＳ ゴシック" w:hAnsi="Arial" w:cs="Times New Roman"/>
      <w:sz w:val="24"/>
      <w:szCs w:val="24"/>
    </w:rPr>
  </w:style>
  <w:style w:type="character" w:customStyle="1" w:styleId="20">
    <w:name w:val="見出し 2 (文字)"/>
    <w:basedOn w:val="a0"/>
    <w:link w:val="2"/>
    <w:rsid w:val="00914DDB"/>
    <w:rPr>
      <w:rFonts w:ascii="Arial" w:eastAsia="ＭＳ ゴシック" w:hAnsi="Arial" w:cs="Times New Roman"/>
      <w:szCs w:val="20"/>
    </w:rPr>
  </w:style>
  <w:style w:type="paragraph" w:styleId="a3">
    <w:name w:val="header"/>
    <w:basedOn w:val="a"/>
    <w:link w:val="a4"/>
    <w:rsid w:val="00914DD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914DDB"/>
    <w:rPr>
      <w:rFonts w:ascii="ＭＳ 明朝" w:eastAsia="ＭＳ 明朝" w:hAnsi="Century" w:cs="Times New Roman"/>
      <w:szCs w:val="20"/>
    </w:rPr>
  </w:style>
  <w:style w:type="paragraph" w:styleId="a5">
    <w:name w:val="footer"/>
    <w:basedOn w:val="a"/>
    <w:link w:val="a6"/>
    <w:rsid w:val="00914DD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914DDB"/>
    <w:rPr>
      <w:rFonts w:ascii="ＭＳ 明朝" w:eastAsia="ＭＳ 明朝" w:hAnsi="Century" w:cs="Times New Roman"/>
      <w:szCs w:val="20"/>
    </w:rPr>
  </w:style>
  <w:style w:type="character" w:styleId="a7">
    <w:name w:val="page number"/>
    <w:basedOn w:val="a0"/>
    <w:rsid w:val="00914D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Microsoft</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