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37" w:rsidRDefault="00395937" w:rsidP="00395937">
      <w:pPr>
        <w:pStyle w:val="1"/>
        <w:autoSpaceDE w:val="0"/>
        <w:autoSpaceDN w:val="0"/>
        <w:ind w:firstLine="661"/>
        <w:rPr>
          <w:sz w:val="21"/>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-3810</wp:posOffset>
            </wp:positionV>
            <wp:extent cx="495300" cy="409575"/>
            <wp:effectExtent l="19050" t="0" r="0" b="0"/>
            <wp:wrapNone/>
            <wp:docPr id="178"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95300" cy="409575"/>
                    </a:xfrm>
                    <a:prstGeom prst="rect">
                      <a:avLst/>
                    </a:prstGeom>
                    <a:noFill/>
                    <a:ln w="9525">
                      <a:noFill/>
                      <a:miter lim="800000"/>
                      <a:headEnd/>
                      <a:tailEnd/>
                    </a:ln>
                  </pic:spPr>
                </pic:pic>
              </a:graphicData>
            </a:graphic>
          </wp:anchor>
        </w:drawing>
      </w:r>
      <w:r>
        <w:rPr>
          <w:rFonts w:hint="eastAsia"/>
          <w:sz w:val="21"/>
          <w:u w:val="single"/>
        </w:rPr>
        <w:t>ID:</w:t>
      </w:r>
      <w:r>
        <w:rPr>
          <w:rFonts w:hint="eastAsia"/>
          <w:u w:val="single"/>
        </w:rPr>
        <w:t xml:space="preserve">　</w:t>
      </w:r>
      <w:r>
        <w:rPr>
          <w:noProof/>
          <w:u w:val="single"/>
        </w:rPr>
        <w:t>777</w:t>
      </w:r>
      <w:r>
        <w:rPr>
          <w:rFonts w:hint="eastAsia"/>
          <w:u w:val="single"/>
        </w:rPr>
        <w:t xml:space="preserve">　</w:t>
      </w:r>
    </w:p>
    <w:p w:rsidR="00395937" w:rsidRDefault="00395937" w:rsidP="00395937">
      <w:pPr>
        <w:pStyle w:val="2"/>
        <w:autoSpaceDE w:val="0"/>
        <w:autoSpaceDN w:val="0"/>
        <w:ind w:firstLine="661"/>
        <w:rPr>
          <w:u w:val="single"/>
        </w:rPr>
      </w:pPr>
      <w:r>
        <w:rPr>
          <w:rFonts w:hint="eastAsia"/>
          <w:u w:val="single"/>
        </w:rPr>
        <w:t>担当部署</w:t>
      </w:r>
      <w:r>
        <w:rPr>
          <w:rFonts w:hint="eastAsia"/>
          <w:u w:val="single"/>
        </w:rPr>
        <w:t>:</w:t>
      </w:r>
      <w:r>
        <w:rPr>
          <w:rFonts w:hint="eastAsia"/>
          <w:noProof/>
          <w:u w:val="single"/>
        </w:rPr>
        <w:t xml:space="preserve">　</w:t>
      </w:r>
      <w:r w:rsidRPr="00A27F20">
        <w:rPr>
          <w:rFonts w:hint="eastAsia"/>
          <w:noProof/>
          <w:u w:val="single"/>
        </w:rPr>
        <w:t>建設課</w:t>
      </w:r>
      <w:r>
        <w:rPr>
          <w:rFonts w:hint="eastAsia"/>
          <w:noProof/>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9"/>
        <w:gridCol w:w="728"/>
        <w:gridCol w:w="263"/>
        <w:gridCol w:w="3073"/>
        <w:gridCol w:w="1639"/>
        <w:gridCol w:w="3191"/>
      </w:tblGrid>
      <w:tr w:rsidR="00395937" w:rsidTr="0016102E">
        <w:trPr>
          <w:trHeight w:val="855"/>
        </w:trPr>
        <w:tc>
          <w:tcPr>
            <w:tcW w:w="1386" w:type="dxa"/>
            <w:gridSpan w:val="2"/>
            <w:tcBorders>
              <w:bottom w:val="single" w:sz="4" w:space="0" w:color="auto"/>
            </w:tcBorders>
            <w:shd w:val="clear" w:color="auto" w:fill="E0E0E0"/>
            <w:vAlign w:val="center"/>
          </w:tcPr>
          <w:p w:rsidR="00395937" w:rsidRDefault="00395937" w:rsidP="00395937">
            <w:pPr>
              <w:keepNext/>
              <w:autoSpaceDE w:val="0"/>
              <w:autoSpaceDN w:val="0"/>
              <w:rPr>
                <w:rFonts w:ascii="ＭＳ ゴシック" w:eastAsia="ＭＳ ゴシック" w:hAnsi="ＭＳ 明朝"/>
                <w:b/>
              </w:rPr>
            </w:pPr>
            <w:r>
              <w:rPr>
                <w:rFonts w:ascii="ＭＳ ゴシック" w:eastAsia="ＭＳ ゴシック" w:hAnsi="ＭＳ 明朝" w:hint="eastAsia"/>
                <w:b/>
              </w:rPr>
              <w:t>処分の概要</w:t>
            </w:r>
          </w:p>
        </w:tc>
        <w:tc>
          <w:tcPr>
            <w:tcW w:w="8429" w:type="dxa"/>
            <w:gridSpan w:val="4"/>
            <w:vAlign w:val="center"/>
          </w:tcPr>
          <w:p w:rsidR="00395937" w:rsidRDefault="00395937" w:rsidP="00395937">
            <w:pPr>
              <w:pStyle w:val="a3"/>
              <w:keepNext/>
              <w:tabs>
                <w:tab w:val="clear" w:pos="4252"/>
                <w:tab w:val="clear" w:pos="8504"/>
              </w:tabs>
              <w:autoSpaceDE w:val="0"/>
              <w:autoSpaceDN w:val="0"/>
              <w:snapToGrid/>
              <w:rPr>
                <w:rFonts w:hAnsi="ＭＳ 明朝"/>
                <w:noProof/>
              </w:rPr>
            </w:pPr>
            <w:r w:rsidRPr="00A27F20">
              <w:rPr>
                <w:rFonts w:hAnsi="ＭＳ 明朝" w:hint="eastAsia"/>
                <w:noProof/>
              </w:rPr>
              <w:t>原状回復等の措置の指示</w:t>
            </w:r>
          </w:p>
        </w:tc>
      </w:tr>
      <w:tr w:rsidR="00395937" w:rsidTr="0016102E">
        <w:trPr>
          <w:trHeight w:val="855"/>
        </w:trPr>
        <w:tc>
          <w:tcPr>
            <w:tcW w:w="1386" w:type="dxa"/>
            <w:gridSpan w:val="2"/>
            <w:tcBorders>
              <w:bottom w:val="single" w:sz="4" w:space="0" w:color="auto"/>
            </w:tcBorders>
            <w:shd w:val="clear" w:color="auto" w:fill="E0E0E0"/>
            <w:vAlign w:val="center"/>
          </w:tcPr>
          <w:p w:rsidR="00395937" w:rsidRDefault="00395937"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法令名</w:t>
            </w:r>
          </w:p>
          <w:p w:rsidR="00395937" w:rsidRDefault="00395937"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根拠条項</w:t>
            </w:r>
          </w:p>
        </w:tc>
        <w:tc>
          <w:tcPr>
            <w:tcW w:w="8429" w:type="dxa"/>
            <w:gridSpan w:val="4"/>
            <w:vAlign w:val="center"/>
          </w:tcPr>
          <w:p w:rsidR="00395937" w:rsidRDefault="00395937" w:rsidP="0016102E">
            <w:pPr>
              <w:autoSpaceDE w:val="0"/>
              <w:autoSpaceDN w:val="0"/>
              <w:rPr>
                <w:rFonts w:hAnsi="ＭＳ 明朝"/>
              </w:rPr>
            </w:pPr>
            <w:r w:rsidRPr="00A27F20">
              <w:rPr>
                <w:rFonts w:hAnsi="ＭＳ 明朝" w:hint="eastAsia"/>
                <w:noProof/>
              </w:rPr>
              <w:t>都市公園法</w:t>
            </w:r>
            <w:r>
              <w:rPr>
                <w:rFonts w:hAnsi="ＭＳ 明朝" w:hint="eastAsia"/>
                <w:noProof/>
              </w:rPr>
              <w:t xml:space="preserve">　</w:t>
            </w:r>
            <w:r w:rsidRPr="00A27F20">
              <w:rPr>
                <w:rFonts w:hAnsi="ＭＳ 明朝" w:hint="eastAsia"/>
                <w:noProof/>
              </w:rPr>
              <w:t>第</w:t>
            </w:r>
            <w:r>
              <w:rPr>
                <w:rFonts w:hAnsi="ＭＳ 明朝" w:hint="eastAsia"/>
                <w:noProof/>
              </w:rPr>
              <w:t>10</w:t>
            </w:r>
            <w:r w:rsidRPr="00A27F20">
              <w:rPr>
                <w:rFonts w:hAnsi="ＭＳ 明朝" w:hint="eastAsia"/>
                <w:noProof/>
              </w:rPr>
              <w:t>条第</w:t>
            </w:r>
            <w:r>
              <w:rPr>
                <w:rFonts w:hAnsi="ＭＳ 明朝" w:hint="eastAsia"/>
                <w:noProof/>
              </w:rPr>
              <w:t>2</w:t>
            </w:r>
            <w:r w:rsidRPr="00A27F20">
              <w:rPr>
                <w:rFonts w:hAnsi="ＭＳ 明朝" w:hint="eastAsia"/>
                <w:noProof/>
              </w:rPr>
              <w:t>項</w:t>
            </w:r>
          </w:p>
        </w:tc>
      </w:tr>
      <w:tr w:rsidR="00395937" w:rsidTr="0016102E">
        <w:trPr>
          <w:trHeight w:val="555"/>
        </w:trPr>
        <w:tc>
          <w:tcPr>
            <w:tcW w:w="1386" w:type="dxa"/>
            <w:gridSpan w:val="2"/>
            <w:shd w:val="clear" w:color="auto" w:fill="E0E0E0"/>
            <w:vAlign w:val="center"/>
          </w:tcPr>
          <w:p w:rsidR="00395937" w:rsidRDefault="00395937" w:rsidP="0016102E">
            <w:pPr>
              <w:autoSpaceDE w:val="0"/>
              <w:autoSpaceDN w:val="0"/>
              <w:jc w:val="distribute"/>
              <w:rPr>
                <w:rFonts w:ascii="ＭＳ ゴシック" w:eastAsia="ＭＳ ゴシック" w:hAnsi="ＭＳ 明朝"/>
                <w:b/>
              </w:rPr>
            </w:pPr>
            <w:r>
              <w:rPr>
                <w:rFonts w:ascii="ＭＳ ゴシック" w:eastAsia="ＭＳ ゴシック" w:hAnsi="ＭＳ 明朝" w:hint="eastAsia"/>
                <w:b/>
              </w:rPr>
              <w:t>法令番号</w:t>
            </w:r>
          </w:p>
        </w:tc>
        <w:tc>
          <w:tcPr>
            <w:tcW w:w="8429" w:type="dxa"/>
            <w:gridSpan w:val="4"/>
            <w:vAlign w:val="center"/>
          </w:tcPr>
          <w:p w:rsidR="00395937" w:rsidRDefault="00395937" w:rsidP="0016102E">
            <w:pPr>
              <w:autoSpaceDE w:val="0"/>
              <w:autoSpaceDN w:val="0"/>
              <w:rPr>
                <w:rFonts w:hAnsi="ＭＳ 明朝"/>
              </w:rPr>
            </w:pPr>
            <w:r w:rsidRPr="00A27F20">
              <w:rPr>
                <w:rFonts w:hAnsi="ＭＳ 明朝" w:hint="eastAsia"/>
                <w:noProof/>
              </w:rPr>
              <w:t>昭和</w:t>
            </w:r>
            <w:r>
              <w:rPr>
                <w:rFonts w:hAnsi="ＭＳ 明朝" w:hint="eastAsia"/>
                <w:noProof/>
              </w:rPr>
              <w:t>31</w:t>
            </w:r>
            <w:r w:rsidRPr="00A27F20">
              <w:rPr>
                <w:rFonts w:hAnsi="ＭＳ 明朝" w:hint="eastAsia"/>
                <w:noProof/>
              </w:rPr>
              <w:t>年法律第</w:t>
            </w:r>
            <w:r>
              <w:rPr>
                <w:rFonts w:hAnsi="ＭＳ 明朝" w:hint="eastAsia"/>
                <w:noProof/>
              </w:rPr>
              <w:t>79</w:t>
            </w:r>
            <w:r w:rsidRPr="00A27F20">
              <w:rPr>
                <w:rFonts w:hAnsi="ＭＳ 明朝" w:hint="eastAsia"/>
                <w:noProof/>
              </w:rPr>
              <w:t>号</w:t>
            </w:r>
          </w:p>
        </w:tc>
      </w:tr>
      <w:tr w:rsidR="00395937" w:rsidTr="0016102E">
        <w:trPr>
          <w:trHeight w:val="8758"/>
        </w:trPr>
        <w:tc>
          <w:tcPr>
            <w:tcW w:w="9815" w:type="dxa"/>
            <w:gridSpan w:val="6"/>
            <w:tcBorders>
              <w:bottom w:val="nil"/>
            </w:tcBorders>
          </w:tcPr>
          <w:p w:rsidR="00395937" w:rsidRDefault="00395937" w:rsidP="0016102E">
            <w:pPr>
              <w:autoSpaceDE w:val="0"/>
              <w:autoSpaceDN w:val="0"/>
              <w:ind w:left="220" w:hangingChars="100" w:hanging="220"/>
              <w:rPr>
                <w:rFonts w:ascii="ＭＳ ゴシック" w:eastAsia="ＭＳ ゴシック" w:hAnsi="ＭＳ 明朝"/>
                <w:noProof/>
              </w:rPr>
            </w:pPr>
            <w:r>
              <w:rPr>
                <w:rFonts w:ascii="ＭＳ ゴシック" w:eastAsia="ＭＳ ゴシック" w:hAnsi="ＭＳ 明朝" w:hint="eastAsia"/>
                <w:noProof/>
              </w:rPr>
              <w:t>【基準】</w:t>
            </w:r>
          </w:p>
          <w:p w:rsidR="00395937" w:rsidRPr="00A27F20" w:rsidRDefault="00395937" w:rsidP="0016102E">
            <w:pPr>
              <w:autoSpaceDE w:val="0"/>
              <w:autoSpaceDN w:val="0"/>
              <w:ind w:left="220" w:hangingChars="100" w:hanging="220"/>
              <w:rPr>
                <w:rFonts w:hAnsi="ＭＳ 明朝"/>
                <w:noProof/>
              </w:rPr>
            </w:pPr>
            <w:r w:rsidRPr="00A27F20">
              <w:rPr>
                <w:rFonts w:hAnsi="ＭＳ 明朝" w:hint="eastAsia"/>
                <w:noProof/>
              </w:rPr>
              <w:t xml:space="preserve">　法第</w:t>
            </w:r>
            <w:r>
              <w:rPr>
                <w:rFonts w:hAnsi="ＭＳ 明朝" w:hint="eastAsia"/>
                <w:noProof/>
              </w:rPr>
              <w:t>10</w:t>
            </w:r>
            <w:r w:rsidRPr="00A27F20">
              <w:rPr>
                <w:rFonts w:hAnsi="ＭＳ 明朝" w:hint="eastAsia"/>
                <w:noProof/>
              </w:rPr>
              <w:t>条の規定による。</w:t>
            </w:r>
          </w:p>
          <w:p w:rsidR="00395937" w:rsidRPr="00A27F20" w:rsidRDefault="00395937" w:rsidP="0016102E">
            <w:pPr>
              <w:autoSpaceDE w:val="0"/>
              <w:autoSpaceDN w:val="0"/>
              <w:ind w:left="220" w:hangingChars="100" w:hanging="220"/>
              <w:rPr>
                <w:rFonts w:hAnsi="ＭＳ 明朝"/>
                <w:noProof/>
              </w:rPr>
            </w:pPr>
            <w:r w:rsidRPr="00A27F20">
              <w:rPr>
                <w:rFonts w:hAnsi="ＭＳ 明朝" w:hint="eastAsia"/>
                <w:noProof/>
              </w:rPr>
              <w:t xml:space="preserve">　</w:t>
            </w:r>
            <w:r>
              <w:rPr>
                <w:rFonts w:hAnsi="ＭＳ 明朝" w:hint="eastAsia"/>
                <w:noProof/>
              </w:rPr>
              <w:t>(</w:t>
            </w:r>
            <w:r w:rsidRPr="00A27F20">
              <w:rPr>
                <w:rFonts w:hAnsi="ＭＳ 明朝" w:hint="eastAsia"/>
                <w:noProof/>
              </w:rPr>
              <w:t>原状回復</w:t>
            </w:r>
            <w:r>
              <w:rPr>
                <w:rFonts w:hAnsi="ＭＳ 明朝" w:hint="eastAsia"/>
                <w:noProof/>
              </w:rPr>
              <w:t>)</w:t>
            </w:r>
          </w:p>
          <w:p w:rsidR="00395937" w:rsidRPr="00A27F20" w:rsidRDefault="00395937" w:rsidP="0016102E">
            <w:pPr>
              <w:autoSpaceDE w:val="0"/>
              <w:autoSpaceDN w:val="0"/>
              <w:ind w:left="220" w:hangingChars="100" w:hanging="220"/>
              <w:rPr>
                <w:rFonts w:hAnsi="ＭＳ 明朝"/>
                <w:noProof/>
              </w:rPr>
            </w:pPr>
            <w:r w:rsidRPr="00A27F20">
              <w:rPr>
                <w:rFonts w:hAnsi="ＭＳ 明朝" w:hint="eastAsia"/>
                <w:noProof/>
              </w:rPr>
              <w:t>第</w:t>
            </w:r>
            <w:r>
              <w:rPr>
                <w:rFonts w:hAnsi="ＭＳ 明朝" w:hint="eastAsia"/>
                <w:noProof/>
              </w:rPr>
              <w:t>10</w:t>
            </w:r>
            <w:r w:rsidRPr="00A27F20">
              <w:rPr>
                <w:rFonts w:hAnsi="ＭＳ 明朝" w:hint="eastAsia"/>
                <w:noProof/>
              </w:rPr>
              <w:t>条　第</w:t>
            </w:r>
            <w:r>
              <w:rPr>
                <w:rFonts w:hAnsi="ＭＳ 明朝" w:hint="eastAsia"/>
                <w:noProof/>
              </w:rPr>
              <w:t>5</w:t>
            </w:r>
            <w:r w:rsidRPr="00A27F20">
              <w:rPr>
                <w:rFonts w:hAnsi="ＭＳ 明朝" w:hint="eastAsia"/>
                <w:noProof/>
              </w:rPr>
              <w:t>条第</w:t>
            </w:r>
            <w:r>
              <w:rPr>
                <w:rFonts w:hAnsi="ＭＳ 明朝" w:hint="eastAsia"/>
                <w:noProof/>
              </w:rPr>
              <w:t>1</w:t>
            </w:r>
            <w:r w:rsidRPr="00A27F20">
              <w:rPr>
                <w:rFonts w:hAnsi="ＭＳ 明朝" w:hint="eastAsia"/>
                <w:noProof/>
              </w:rPr>
              <w:t>項又は第</w:t>
            </w:r>
            <w:r>
              <w:rPr>
                <w:rFonts w:hAnsi="ＭＳ 明朝" w:hint="eastAsia"/>
                <w:noProof/>
              </w:rPr>
              <w:t>6</w:t>
            </w:r>
            <w:r w:rsidRPr="00A27F20">
              <w:rPr>
                <w:rFonts w:hAnsi="ＭＳ 明朝" w:hint="eastAsia"/>
                <w:noProof/>
              </w:rPr>
              <w:t>条第</w:t>
            </w:r>
            <w:r>
              <w:rPr>
                <w:rFonts w:hAnsi="ＭＳ 明朝" w:hint="eastAsia"/>
                <w:noProof/>
              </w:rPr>
              <w:t>1</w:t>
            </w:r>
            <w:r w:rsidRPr="00A27F20">
              <w:rPr>
                <w:rFonts w:hAnsi="ＭＳ 明朝" w:hint="eastAsia"/>
                <w:noProof/>
              </w:rPr>
              <w:t>項若しくは第</w:t>
            </w:r>
            <w:r>
              <w:rPr>
                <w:rFonts w:hAnsi="ＭＳ 明朝" w:hint="eastAsia"/>
                <w:noProof/>
              </w:rPr>
              <w:t>3</w:t>
            </w:r>
            <w:r w:rsidRPr="00A27F20">
              <w:rPr>
                <w:rFonts w:hAnsi="ＭＳ 明朝" w:hint="eastAsia"/>
                <w:noProof/>
              </w:rPr>
              <w:t>項の許可を受けた者は、公園施設を設け、若しくは管理する期間若しくは都市公園の占用の期間が満了したとき、又は公園施設の設置若しくは管理若しくは都市公園の占用を廃止したときは、ただちに都市公園を原状に回復しなければならない。ただし、原状に回復することが不適当な場合においては、この限りでない。</w:t>
            </w:r>
          </w:p>
          <w:p w:rsidR="00395937" w:rsidRDefault="00395937" w:rsidP="0016102E">
            <w:pPr>
              <w:autoSpaceDE w:val="0"/>
              <w:autoSpaceDN w:val="0"/>
              <w:ind w:left="220" w:hangingChars="100" w:hanging="220"/>
              <w:rPr>
                <w:rFonts w:hAnsi="ＭＳ 明朝"/>
              </w:rPr>
            </w:pPr>
            <w:r>
              <w:rPr>
                <w:rFonts w:hAnsi="ＭＳ 明朝" w:hint="eastAsia"/>
                <w:noProof/>
              </w:rPr>
              <w:t>2</w:t>
            </w:r>
            <w:r w:rsidRPr="00A27F20">
              <w:rPr>
                <w:rFonts w:hAnsi="ＭＳ 明朝" w:hint="eastAsia"/>
                <w:noProof/>
              </w:rPr>
              <w:t xml:space="preserve">　公園管理者は、第</w:t>
            </w:r>
            <w:r>
              <w:rPr>
                <w:rFonts w:hAnsi="ＭＳ 明朝" w:hint="eastAsia"/>
                <w:noProof/>
              </w:rPr>
              <w:t>5</w:t>
            </w:r>
            <w:r w:rsidRPr="00A27F20">
              <w:rPr>
                <w:rFonts w:hAnsi="ＭＳ 明朝" w:hint="eastAsia"/>
                <w:noProof/>
              </w:rPr>
              <w:t>条第</w:t>
            </w:r>
            <w:r>
              <w:rPr>
                <w:rFonts w:hAnsi="ＭＳ 明朝" w:hint="eastAsia"/>
                <w:noProof/>
              </w:rPr>
              <w:t>1</w:t>
            </w:r>
            <w:r w:rsidRPr="00A27F20">
              <w:rPr>
                <w:rFonts w:hAnsi="ＭＳ 明朝" w:hint="eastAsia"/>
                <w:noProof/>
              </w:rPr>
              <w:t>項又は第</w:t>
            </w:r>
            <w:r>
              <w:rPr>
                <w:rFonts w:hAnsi="ＭＳ 明朝" w:hint="eastAsia"/>
                <w:noProof/>
              </w:rPr>
              <w:t>6</w:t>
            </w:r>
            <w:r w:rsidRPr="00A27F20">
              <w:rPr>
                <w:rFonts w:hAnsi="ＭＳ 明朝" w:hint="eastAsia"/>
                <w:noProof/>
              </w:rPr>
              <w:t>条第</w:t>
            </w:r>
            <w:r>
              <w:rPr>
                <w:rFonts w:hAnsi="ＭＳ 明朝" w:hint="eastAsia"/>
                <w:noProof/>
              </w:rPr>
              <w:t>1</w:t>
            </w:r>
            <w:r w:rsidRPr="00A27F20">
              <w:rPr>
                <w:rFonts w:hAnsi="ＭＳ 明朝" w:hint="eastAsia"/>
                <w:noProof/>
              </w:rPr>
              <w:t>項若しくは第</w:t>
            </w:r>
            <w:r>
              <w:rPr>
                <w:rFonts w:hAnsi="ＭＳ 明朝" w:hint="eastAsia"/>
                <w:noProof/>
              </w:rPr>
              <w:t>3</w:t>
            </w:r>
            <w:r w:rsidRPr="00A27F20">
              <w:rPr>
                <w:rFonts w:hAnsi="ＭＳ 明朝" w:hint="eastAsia"/>
                <w:noProof/>
              </w:rPr>
              <w:t>項の許可を受けた者に対して、前項の規定による原状の回復又は原状に回復することが不適当な場合の措置について必要な指示をすることができる。</w:t>
            </w:r>
          </w:p>
          <w:p w:rsidR="00395937" w:rsidRPr="00E60A33" w:rsidRDefault="00395937" w:rsidP="0016102E">
            <w:pPr>
              <w:autoSpaceDE w:val="0"/>
              <w:autoSpaceDN w:val="0"/>
              <w:ind w:left="220" w:hangingChars="100" w:hanging="220"/>
              <w:rPr>
                <w:rFonts w:hAnsi="ＭＳ 明朝"/>
              </w:rPr>
            </w:pPr>
          </w:p>
        </w:tc>
      </w:tr>
      <w:tr w:rsidR="00395937" w:rsidTr="0016102E">
        <w:trPr>
          <w:trHeight w:val="85"/>
        </w:trPr>
        <w:tc>
          <w:tcPr>
            <w:tcW w:w="658" w:type="dxa"/>
            <w:vAlign w:val="center"/>
          </w:tcPr>
          <w:p w:rsidR="00395937" w:rsidRDefault="00395937" w:rsidP="0016102E">
            <w:pPr>
              <w:autoSpaceDE w:val="0"/>
              <w:autoSpaceDN w:val="0"/>
              <w:jc w:val="center"/>
              <w:rPr>
                <w:rFonts w:ascii="ＭＳ ゴシック" w:eastAsia="ＭＳ ゴシック" w:hAnsi="ＭＳ 明朝"/>
              </w:rPr>
            </w:pPr>
            <w:r>
              <w:rPr>
                <w:rFonts w:ascii="ＭＳ ゴシック" w:eastAsia="ＭＳ ゴシック" w:hAnsi="ＭＳ 明朝" w:hint="eastAsia"/>
              </w:rPr>
              <w:t>備考</w:t>
            </w:r>
          </w:p>
        </w:tc>
        <w:tc>
          <w:tcPr>
            <w:tcW w:w="9157" w:type="dxa"/>
            <w:gridSpan w:val="5"/>
            <w:tcBorders>
              <w:bottom w:val="nil"/>
            </w:tcBorders>
            <w:vAlign w:val="center"/>
          </w:tcPr>
          <w:p w:rsidR="00395937" w:rsidRDefault="00395937" w:rsidP="0016102E">
            <w:pPr>
              <w:autoSpaceDE w:val="0"/>
              <w:autoSpaceDN w:val="0"/>
              <w:rPr>
                <w:rFonts w:hAnsi="ＭＳ 明朝"/>
              </w:rPr>
            </w:pPr>
          </w:p>
        </w:tc>
      </w:tr>
      <w:tr w:rsidR="00395937" w:rsidTr="0016102E">
        <w:trPr>
          <w:trHeight w:val="1153"/>
        </w:trPr>
        <w:tc>
          <w:tcPr>
            <w:tcW w:w="9815" w:type="dxa"/>
            <w:gridSpan w:val="6"/>
            <w:tcBorders>
              <w:top w:val="nil"/>
              <w:bottom w:val="nil"/>
            </w:tcBorders>
          </w:tcPr>
          <w:p w:rsidR="00395937" w:rsidRDefault="00395937" w:rsidP="0016102E">
            <w:pPr>
              <w:autoSpaceDE w:val="0"/>
              <w:autoSpaceDN w:val="0"/>
              <w:rPr>
                <w:rFonts w:hAnsi="ＭＳ 明朝"/>
              </w:rPr>
            </w:pPr>
          </w:p>
        </w:tc>
      </w:tr>
      <w:tr w:rsidR="00395937" w:rsidTr="0016102E">
        <w:trPr>
          <w:trHeight w:val="402"/>
        </w:trPr>
        <w:tc>
          <w:tcPr>
            <w:tcW w:w="1650" w:type="dxa"/>
            <w:gridSpan w:val="3"/>
            <w:shd w:val="clear" w:color="auto" w:fill="E0E0E0"/>
            <w:vAlign w:val="center"/>
          </w:tcPr>
          <w:p w:rsidR="00395937" w:rsidRDefault="00395937" w:rsidP="0016102E">
            <w:pPr>
              <w:autoSpaceDE w:val="0"/>
              <w:autoSpaceDN w:val="0"/>
              <w:rPr>
                <w:rFonts w:ascii="ＭＳ ゴシック" w:eastAsia="ＭＳ ゴシック" w:hAnsi="ＭＳ 明朝"/>
                <w:b/>
              </w:rPr>
            </w:pPr>
            <w:r w:rsidRPr="00395937">
              <w:rPr>
                <w:rFonts w:ascii="ＭＳ ゴシック" w:eastAsia="ＭＳ ゴシック" w:hAnsi="ＭＳ 明朝" w:hint="eastAsia"/>
                <w:b/>
                <w:spacing w:val="30"/>
                <w:kern w:val="0"/>
                <w:fitText w:val="1430" w:id="1136908811"/>
              </w:rPr>
              <w:t>設定年月日</w:t>
            </w:r>
          </w:p>
        </w:tc>
        <w:tc>
          <w:tcPr>
            <w:tcW w:w="3200" w:type="dxa"/>
            <w:vAlign w:val="center"/>
          </w:tcPr>
          <w:p w:rsidR="00395937" w:rsidRDefault="00395937" w:rsidP="0016102E">
            <w:pPr>
              <w:jc w:val="center"/>
            </w:pPr>
            <w:r>
              <w:rPr>
                <w:rFonts w:hint="eastAsia"/>
                <w:noProof/>
              </w:rPr>
              <w:t>平成</w:t>
            </w:r>
            <w:r>
              <w:rPr>
                <w:rFonts w:hint="eastAsia"/>
                <w:noProof/>
              </w:rPr>
              <w:t>27</w:t>
            </w:r>
            <w:r>
              <w:rPr>
                <w:rFonts w:hint="eastAsia"/>
                <w:noProof/>
              </w:rPr>
              <w:t>年</w:t>
            </w:r>
            <w:r>
              <w:rPr>
                <w:rFonts w:hint="eastAsia"/>
                <w:noProof/>
              </w:rPr>
              <w:t>10</w:t>
            </w:r>
            <w:r>
              <w:rPr>
                <w:rFonts w:hint="eastAsia"/>
                <w:noProof/>
              </w:rPr>
              <w:t>月</w:t>
            </w:r>
            <w:r>
              <w:rPr>
                <w:rFonts w:hint="eastAsia"/>
                <w:noProof/>
              </w:rPr>
              <w:t>1</w:t>
            </w:r>
            <w:r>
              <w:rPr>
                <w:rFonts w:hint="eastAsia"/>
                <w:noProof/>
              </w:rPr>
              <w:t>日</w:t>
            </w:r>
          </w:p>
        </w:tc>
        <w:tc>
          <w:tcPr>
            <w:tcW w:w="1640" w:type="dxa"/>
            <w:shd w:val="clear" w:color="auto" w:fill="E0E0E0"/>
            <w:vAlign w:val="center"/>
          </w:tcPr>
          <w:p w:rsidR="00395937" w:rsidRDefault="00395937" w:rsidP="0016102E">
            <w:pPr>
              <w:autoSpaceDE w:val="0"/>
              <w:autoSpaceDN w:val="0"/>
              <w:rPr>
                <w:rFonts w:ascii="ＭＳ ゴシック" w:eastAsia="ＭＳ ゴシック" w:hAnsi="ＭＳ 明朝"/>
                <w:b/>
              </w:rPr>
            </w:pPr>
            <w:r w:rsidRPr="00395937">
              <w:rPr>
                <w:rFonts w:ascii="ＭＳ ゴシック" w:eastAsia="ＭＳ ゴシック" w:hAnsi="ＭＳ 明朝" w:hint="eastAsia"/>
                <w:b/>
                <w:w w:val="90"/>
                <w:kern w:val="0"/>
                <w:fitText w:val="1430" w:id="1136908812"/>
              </w:rPr>
              <w:t>最終変更年月</w:t>
            </w:r>
            <w:r w:rsidRPr="00395937">
              <w:rPr>
                <w:rFonts w:ascii="ＭＳ ゴシック" w:eastAsia="ＭＳ ゴシック" w:hAnsi="ＭＳ 明朝" w:hint="eastAsia"/>
                <w:b/>
                <w:spacing w:val="-75"/>
                <w:w w:val="90"/>
                <w:kern w:val="0"/>
                <w:fitText w:val="1430" w:id="1136908812"/>
              </w:rPr>
              <w:t>日</w:t>
            </w:r>
          </w:p>
        </w:tc>
        <w:tc>
          <w:tcPr>
            <w:tcW w:w="3325" w:type="dxa"/>
            <w:vAlign w:val="center"/>
          </w:tcPr>
          <w:p w:rsidR="00395937" w:rsidRDefault="00395937" w:rsidP="0016102E">
            <w:pPr>
              <w:jc w:val="center"/>
            </w:pPr>
            <w:r>
              <w:rPr>
                <w:rFonts w:hint="eastAsia"/>
                <w:noProof/>
              </w:rPr>
              <w:t xml:space="preserve">　年　　月　　日</w:t>
            </w:r>
          </w:p>
        </w:tc>
      </w:tr>
    </w:tbl>
    <w:p w:rsidR="00394A6B" w:rsidRDefault="00395937" w:rsidP="00395937"/>
    <w:sectPr w:rsidR="00394A6B" w:rsidSect="00395937">
      <w:headerReference w:type="default" r:id="rId5"/>
      <w:footerReference w:type="default" r:id="rId6"/>
      <w:pgSz w:w="11906" w:h="16838" w:code="9"/>
      <w:pgMar w:top="567" w:right="992" w:bottom="567" w:left="992" w:header="284" w:footer="284" w:gutter="567"/>
      <w:pgNumType w:start="1"/>
      <w:cols w:space="425"/>
      <w:docGrid w:type="linesAndChars" w:linePitch="335" w:charSpace="214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395937">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1" w:rsidRDefault="00395937">
    <w:pPr>
      <w:pStyle w:val="a3"/>
      <w:wordWrap w:val="0"/>
      <w:jc w:val="right"/>
    </w:pPr>
    <w:r>
      <w:rPr>
        <w:rFonts w:ascii="ＭＳ ゴシック" w:eastAsia="ＭＳ ゴシック" w:hAnsi="ＭＳ ゴシック" w:hint="eastAsia"/>
        <w:kern w:val="0"/>
        <w:szCs w:val="21"/>
      </w:rPr>
      <w:t>藤崎町　法適用不利益処分個票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5937"/>
    <w:rsid w:val="001E56B6"/>
    <w:rsid w:val="00282CA6"/>
    <w:rsid w:val="00315EC1"/>
    <w:rsid w:val="00395937"/>
    <w:rsid w:val="003970D6"/>
    <w:rsid w:val="003C0625"/>
    <w:rsid w:val="004204E5"/>
    <w:rsid w:val="005C0D8F"/>
    <w:rsid w:val="006021FA"/>
    <w:rsid w:val="00655555"/>
    <w:rsid w:val="006668EF"/>
    <w:rsid w:val="00746BFD"/>
    <w:rsid w:val="00787102"/>
    <w:rsid w:val="00A56A6F"/>
    <w:rsid w:val="00C55027"/>
    <w:rsid w:val="00CD6D56"/>
    <w:rsid w:val="00E22062"/>
    <w:rsid w:val="00F24F49"/>
    <w:rsid w:val="00F328FB"/>
    <w:rsid w:val="00F478A1"/>
    <w:rsid w:val="00F86E80"/>
    <w:rsid w:val="00F90F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EF"/>
    <w:pPr>
      <w:widowControl w:val="0"/>
      <w:jc w:val="both"/>
    </w:pPr>
  </w:style>
  <w:style w:type="paragraph" w:styleId="1">
    <w:name w:val="heading 1"/>
    <w:basedOn w:val="a"/>
    <w:next w:val="a"/>
    <w:link w:val="10"/>
    <w:qFormat/>
    <w:rsid w:val="00395937"/>
    <w:pPr>
      <w:keepNext/>
      <w:outlineLvl w:val="0"/>
    </w:pPr>
    <w:rPr>
      <w:rFonts w:ascii="Arial" w:eastAsia="ＭＳ ゴシック" w:hAnsi="Arial" w:cs="Times New Roman"/>
      <w:sz w:val="24"/>
      <w:szCs w:val="24"/>
    </w:rPr>
  </w:style>
  <w:style w:type="paragraph" w:styleId="2">
    <w:name w:val="heading 2"/>
    <w:basedOn w:val="a"/>
    <w:next w:val="a"/>
    <w:link w:val="20"/>
    <w:qFormat/>
    <w:rsid w:val="00395937"/>
    <w:pPr>
      <w:keepNext/>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95937"/>
    <w:rPr>
      <w:rFonts w:ascii="Arial" w:eastAsia="ＭＳ ゴシック" w:hAnsi="Arial" w:cs="Times New Roman"/>
      <w:sz w:val="24"/>
      <w:szCs w:val="24"/>
    </w:rPr>
  </w:style>
  <w:style w:type="character" w:customStyle="1" w:styleId="20">
    <w:name w:val="見出し 2 (文字)"/>
    <w:basedOn w:val="a0"/>
    <w:link w:val="2"/>
    <w:rsid w:val="00395937"/>
    <w:rPr>
      <w:rFonts w:ascii="Arial" w:eastAsia="ＭＳ ゴシック" w:hAnsi="Arial" w:cs="Times New Roman"/>
      <w:szCs w:val="20"/>
    </w:rPr>
  </w:style>
  <w:style w:type="paragraph" w:styleId="a3">
    <w:name w:val="header"/>
    <w:basedOn w:val="a"/>
    <w:link w:val="a4"/>
    <w:rsid w:val="00395937"/>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rsid w:val="00395937"/>
    <w:rPr>
      <w:rFonts w:ascii="ＭＳ 明朝" w:eastAsia="ＭＳ 明朝" w:hAnsi="Century" w:cs="Times New Roman"/>
      <w:szCs w:val="20"/>
    </w:rPr>
  </w:style>
  <w:style w:type="paragraph" w:styleId="a5">
    <w:name w:val="footer"/>
    <w:basedOn w:val="a"/>
    <w:link w:val="a6"/>
    <w:rsid w:val="00395937"/>
    <w:pPr>
      <w:tabs>
        <w:tab w:val="center" w:pos="4252"/>
        <w:tab w:val="right" w:pos="8504"/>
      </w:tabs>
      <w:snapToGrid w:val="0"/>
    </w:pPr>
    <w:rPr>
      <w:rFonts w:ascii="ＭＳ 明朝" w:eastAsia="ＭＳ 明朝" w:hAnsi="Century" w:cs="Times New Roman"/>
      <w:szCs w:val="20"/>
    </w:rPr>
  </w:style>
  <w:style w:type="character" w:customStyle="1" w:styleId="a6">
    <w:name w:val="フッター (文字)"/>
    <w:basedOn w:val="a0"/>
    <w:link w:val="a5"/>
    <w:rsid w:val="00395937"/>
    <w:rPr>
      <w:rFonts w:ascii="ＭＳ 明朝" w:eastAsia="ＭＳ 明朝" w:hAnsi="Century" w:cs="Times New Roman"/>
      <w:szCs w:val="20"/>
    </w:rPr>
  </w:style>
  <w:style w:type="character" w:styleId="a7">
    <w:name w:val="page number"/>
    <w:basedOn w:val="a0"/>
    <w:rsid w:val="00395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Microsoft</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komatsuma</dc:creator>
  <cp:keywords/>
  <dc:description/>
  <cp:lastModifiedBy>komatsuma</cp:lastModifiedBy>
  <cp:revision>1</cp:revision>
  <dcterms:created xsi:type="dcterms:W3CDTF">2016-03-24T06:26:00Z</dcterms:created>
  <dcterms:modified xsi:type="dcterms:W3CDTF">2016-03-24T06:26:00Z</dcterms:modified>
</cp:coreProperties>
</file>