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DD" w:rsidRDefault="006817DD" w:rsidP="006817D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8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41</w:t>
      </w:r>
      <w:r>
        <w:rPr>
          <w:rFonts w:hint="eastAsia"/>
          <w:u w:val="single"/>
        </w:rPr>
        <w:t xml:space="preserve">　</w:t>
      </w:r>
      <w:r>
        <w:rPr>
          <w:rFonts w:hint="eastAsia"/>
          <w:u w:val="single"/>
        </w:rPr>
        <w:t xml:space="preserve"> </w:t>
      </w:r>
    </w:p>
    <w:p w:rsidR="006817DD" w:rsidRDefault="006817DD" w:rsidP="006817D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教育委員会事務局</w:t>
      </w:r>
      <w:r w:rsidRPr="000242AF">
        <w:rPr>
          <w:rFonts w:hint="eastAsia"/>
          <w:noProof/>
          <w:u w:val="single"/>
        </w:rPr>
        <w:t xml:space="preserve"> </w:t>
      </w:r>
      <w:r w:rsidRPr="000242AF">
        <w:rPr>
          <w:rFonts w:hint="eastAsia"/>
          <w:noProof/>
          <w:u w:val="single"/>
        </w:rPr>
        <w:t>生涯学習課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6817DD" w:rsidTr="005F50EB">
        <w:trPr>
          <w:trHeight w:val="855"/>
        </w:trPr>
        <w:tc>
          <w:tcPr>
            <w:tcW w:w="1386" w:type="dxa"/>
            <w:gridSpan w:val="2"/>
            <w:tcBorders>
              <w:bottom w:val="single" w:sz="4" w:space="0" w:color="auto"/>
            </w:tcBorders>
            <w:shd w:val="clear" w:color="auto" w:fill="E0E0E0"/>
            <w:vAlign w:val="center"/>
          </w:tcPr>
          <w:p w:rsidR="006817DD" w:rsidRDefault="006817DD" w:rsidP="006817D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6817DD" w:rsidRDefault="006817DD" w:rsidP="006817DD">
            <w:pPr>
              <w:pStyle w:val="a3"/>
              <w:keepNext/>
              <w:tabs>
                <w:tab w:val="clear" w:pos="4252"/>
                <w:tab w:val="clear" w:pos="8504"/>
              </w:tabs>
              <w:autoSpaceDE w:val="0"/>
              <w:autoSpaceDN w:val="0"/>
              <w:snapToGrid/>
              <w:rPr>
                <w:rFonts w:hAnsi="ＭＳ 明朝"/>
                <w:noProof/>
              </w:rPr>
            </w:pPr>
            <w:r w:rsidRPr="000242AF">
              <w:rPr>
                <w:rFonts w:hAnsi="ＭＳ 明朝" w:hint="eastAsia"/>
                <w:noProof/>
              </w:rPr>
              <w:t>使用許可の取消し等</w:t>
            </w:r>
          </w:p>
        </w:tc>
      </w:tr>
      <w:tr w:rsidR="006817DD" w:rsidTr="005F50EB">
        <w:trPr>
          <w:trHeight w:val="855"/>
        </w:trPr>
        <w:tc>
          <w:tcPr>
            <w:tcW w:w="1386" w:type="dxa"/>
            <w:gridSpan w:val="2"/>
            <w:tcBorders>
              <w:bottom w:val="single" w:sz="4" w:space="0" w:color="auto"/>
            </w:tcBorders>
            <w:shd w:val="clear" w:color="auto" w:fill="E0E0E0"/>
            <w:vAlign w:val="center"/>
          </w:tcPr>
          <w:p w:rsidR="006817DD" w:rsidRDefault="006817DD"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6817DD" w:rsidRDefault="006817DD"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6817DD" w:rsidRDefault="006817DD" w:rsidP="005F50EB">
            <w:pPr>
              <w:autoSpaceDE w:val="0"/>
              <w:autoSpaceDN w:val="0"/>
              <w:rPr>
                <w:rFonts w:hAnsi="ＭＳ 明朝"/>
              </w:rPr>
            </w:pPr>
            <w:r w:rsidRPr="000242AF">
              <w:rPr>
                <w:rFonts w:hAnsi="ＭＳ 明朝" w:hint="eastAsia"/>
                <w:noProof/>
              </w:rPr>
              <w:t>ふれあいずーむ館設置条例</w:t>
            </w:r>
            <w:r>
              <w:rPr>
                <w:rFonts w:hAnsi="ＭＳ 明朝" w:hint="eastAsia"/>
                <w:noProof/>
              </w:rPr>
              <w:t xml:space="preserve">　</w:t>
            </w:r>
            <w:r w:rsidRPr="000242AF">
              <w:rPr>
                <w:rFonts w:hAnsi="ＭＳ 明朝" w:hint="eastAsia"/>
                <w:noProof/>
              </w:rPr>
              <w:t>第</w:t>
            </w:r>
            <w:r>
              <w:rPr>
                <w:rFonts w:hAnsi="ＭＳ 明朝" w:hint="eastAsia"/>
                <w:noProof/>
              </w:rPr>
              <w:t>11</w:t>
            </w:r>
            <w:r w:rsidRPr="000242AF">
              <w:rPr>
                <w:rFonts w:hAnsi="ＭＳ 明朝" w:hint="eastAsia"/>
                <w:noProof/>
              </w:rPr>
              <w:t>条第</w:t>
            </w:r>
            <w:r>
              <w:rPr>
                <w:rFonts w:hAnsi="ＭＳ 明朝" w:hint="eastAsia"/>
                <w:noProof/>
              </w:rPr>
              <w:t>1</w:t>
            </w:r>
            <w:r w:rsidRPr="000242AF">
              <w:rPr>
                <w:rFonts w:hAnsi="ＭＳ 明朝" w:hint="eastAsia"/>
                <w:noProof/>
              </w:rPr>
              <w:t>項</w:t>
            </w:r>
            <w:r>
              <w:rPr>
                <w:rFonts w:hAnsi="ＭＳ 明朝" w:hint="eastAsia"/>
                <w:noProof/>
              </w:rPr>
              <w:t>(</w:t>
            </w:r>
            <w:r w:rsidRPr="000242AF">
              <w:rPr>
                <w:rFonts w:hAnsi="ＭＳ 明朝" w:hint="eastAsia"/>
                <w:noProof/>
              </w:rPr>
              <w:t>第</w:t>
            </w:r>
            <w:r>
              <w:rPr>
                <w:rFonts w:hAnsi="ＭＳ 明朝" w:hint="eastAsia"/>
                <w:noProof/>
              </w:rPr>
              <w:t>17</w:t>
            </w:r>
            <w:r w:rsidRPr="000242AF">
              <w:rPr>
                <w:rFonts w:hAnsi="ＭＳ 明朝" w:hint="eastAsia"/>
                <w:noProof/>
              </w:rPr>
              <w:t>条第</w:t>
            </w:r>
            <w:r>
              <w:rPr>
                <w:rFonts w:hAnsi="ＭＳ 明朝" w:hint="eastAsia"/>
                <w:noProof/>
              </w:rPr>
              <w:t>2</w:t>
            </w:r>
            <w:r w:rsidRPr="000242AF">
              <w:rPr>
                <w:rFonts w:hAnsi="ＭＳ 明朝" w:hint="eastAsia"/>
                <w:noProof/>
              </w:rPr>
              <w:t>項において読み替える場合を含む。</w:t>
            </w:r>
            <w:r>
              <w:rPr>
                <w:rFonts w:hAnsi="ＭＳ 明朝" w:hint="eastAsia"/>
                <w:noProof/>
              </w:rPr>
              <w:t>)</w:t>
            </w:r>
          </w:p>
        </w:tc>
      </w:tr>
      <w:tr w:rsidR="006817DD" w:rsidTr="005F50EB">
        <w:trPr>
          <w:trHeight w:val="555"/>
        </w:trPr>
        <w:tc>
          <w:tcPr>
            <w:tcW w:w="1386" w:type="dxa"/>
            <w:gridSpan w:val="2"/>
            <w:shd w:val="clear" w:color="auto" w:fill="E0E0E0"/>
            <w:vAlign w:val="center"/>
          </w:tcPr>
          <w:p w:rsidR="006817DD" w:rsidRDefault="006817DD"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6817DD" w:rsidRDefault="006817DD"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77</w:t>
            </w:r>
            <w:r w:rsidRPr="000242AF">
              <w:rPr>
                <w:rFonts w:hAnsi="ＭＳ 明朝" w:hint="eastAsia"/>
                <w:noProof/>
              </w:rPr>
              <w:t>号</w:t>
            </w:r>
          </w:p>
        </w:tc>
      </w:tr>
      <w:tr w:rsidR="006817DD" w:rsidTr="005F50EB">
        <w:trPr>
          <w:trHeight w:val="9093"/>
        </w:trPr>
        <w:tc>
          <w:tcPr>
            <w:tcW w:w="9815" w:type="dxa"/>
            <w:gridSpan w:val="6"/>
            <w:tcBorders>
              <w:bottom w:val="nil"/>
            </w:tcBorders>
          </w:tcPr>
          <w:p w:rsidR="006817DD" w:rsidRDefault="006817DD"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6817DD" w:rsidRPr="000242AF" w:rsidRDefault="006817DD"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使用許可の取消し等</w:t>
            </w:r>
            <w:r>
              <w:rPr>
                <w:rFonts w:hAnsi="ＭＳ 明朝" w:hint="eastAsia"/>
                <w:noProof/>
              </w:rPr>
              <w:t>)</w:t>
            </w:r>
          </w:p>
          <w:p w:rsidR="006817DD" w:rsidRPr="000242AF" w:rsidRDefault="006817DD"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11</w:t>
            </w:r>
            <w:r w:rsidRPr="000242AF">
              <w:rPr>
                <w:rFonts w:hAnsi="ＭＳ 明朝" w:hint="eastAsia"/>
                <w:noProof/>
              </w:rPr>
              <w:t>条　教育委員会は、使用者が次の各号のいずれかに該当する場合は、ふれあいホール等の使用の許可を取り消し、又は使用を停止させることができる。</w:t>
            </w:r>
          </w:p>
          <w:p w:rsidR="006817DD" w:rsidRPr="000242AF" w:rsidRDefault="006817DD" w:rsidP="005F50EB">
            <w:pPr>
              <w:autoSpaceDE w:val="0"/>
              <w:autoSpaceDN w:val="0"/>
              <w:ind w:left="220" w:hangingChars="100" w:hanging="220"/>
              <w:rPr>
                <w:rFonts w:hAnsi="ＭＳ 明朝"/>
                <w:noProof/>
              </w:rPr>
            </w:pPr>
            <w:r>
              <w:rPr>
                <w:rFonts w:hAnsi="ＭＳ 明朝" w:hint="eastAsia"/>
                <w:noProof/>
              </w:rPr>
              <w:t>(1)</w:t>
            </w:r>
            <w:r w:rsidRPr="000242AF">
              <w:rPr>
                <w:rFonts w:hAnsi="ＭＳ 明朝" w:hint="eastAsia"/>
                <w:noProof/>
              </w:rPr>
              <w:t xml:space="preserve">　使用許可の目的又は使用条件以外に使用したとき。</w:t>
            </w:r>
          </w:p>
          <w:p w:rsidR="006817DD" w:rsidRPr="000242AF" w:rsidRDefault="006817DD"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この条例又はこれに基づく規則に違反したとき。</w:t>
            </w:r>
          </w:p>
          <w:p w:rsidR="006817DD" w:rsidRDefault="006817DD"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教育委員会は、前項に規定する場合において使用者に損害があってもその責めを負わない。</w:t>
            </w:r>
          </w:p>
          <w:p w:rsidR="006817DD" w:rsidRDefault="006817DD" w:rsidP="005F50EB">
            <w:pPr>
              <w:autoSpaceDE w:val="0"/>
              <w:autoSpaceDN w:val="0"/>
              <w:ind w:left="220" w:hangingChars="100" w:hanging="220"/>
              <w:rPr>
                <w:rFonts w:hAnsi="ＭＳ 明朝"/>
                <w:noProof/>
              </w:rPr>
            </w:pPr>
          </w:p>
          <w:p w:rsidR="006817DD" w:rsidRDefault="006817DD"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6817DD" w:rsidRPr="000242AF" w:rsidRDefault="006817DD" w:rsidP="005F50EB">
            <w:pPr>
              <w:autoSpaceDE w:val="0"/>
              <w:autoSpaceDN w:val="0"/>
              <w:ind w:left="220" w:hangingChars="100" w:hanging="220"/>
              <w:rPr>
                <w:rFonts w:hAnsi="ＭＳ 明朝"/>
                <w:noProof/>
              </w:rPr>
            </w:pPr>
            <w:r w:rsidRPr="000242AF">
              <w:rPr>
                <w:rFonts w:hAnsi="ＭＳ 明朝" w:hint="eastAsia"/>
                <w:noProof/>
              </w:rPr>
              <w:t>根拠条文及び藤崎町暴力団排除のための公共施設の利用規制に関する条例第</w:t>
            </w:r>
            <w:r>
              <w:rPr>
                <w:rFonts w:hAnsi="ＭＳ 明朝" w:hint="eastAsia"/>
                <w:noProof/>
              </w:rPr>
              <w:t>3</w:t>
            </w:r>
            <w:r w:rsidRPr="000242AF">
              <w:rPr>
                <w:rFonts w:hAnsi="ＭＳ 明朝" w:hint="eastAsia"/>
                <w:noProof/>
              </w:rPr>
              <w:t>条の規定による。</w:t>
            </w:r>
          </w:p>
          <w:p w:rsidR="006817DD" w:rsidRPr="000242AF" w:rsidRDefault="006817DD"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規制及び使用料の返還</w:t>
            </w:r>
            <w:r>
              <w:rPr>
                <w:rFonts w:hAnsi="ＭＳ 明朝" w:hint="eastAsia"/>
                <w:noProof/>
              </w:rPr>
              <w:t>)</w:t>
            </w:r>
          </w:p>
          <w:p w:rsidR="006817DD" w:rsidRPr="000242AF" w:rsidRDefault="006817DD"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3</w:t>
            </w:r>
            <w:r w:rsidRPr="000242AF">
              <w:rPr>
                <w:rFonts w:hAnsi="ＭＳ 明朝" w:hint="eastAsia"/>
                <w:noProof/>
              </w:rPr>
              <w:t>条　町長及び教育委員会</w:t>
            </w:r>
            <w:r>
              <w:rPr>
                <w:rFonts w:hAnsi="ＭＳ 明朝" w:hint="eastAsia"/>
                <w:noProof/>
              </w:rPr>
              <w:t>(</w:t>
            </w:r>
            <w:r w:rsidRPr="000242AF">
              <w:rPr>
                <w:rFonts w:hAnsi="ＭＳ 明朝" w:hint="eastAsia"/>
                <w:noProof/>
              </w:rPr>
              <w:t>以下「町長等」という。</w:t>
            </w:r>
            <w:r>
              <w:rPr>
                <w:rFonts w:hAnsi="ＭＳ 明朝" w:hint="eastAsia"/>
                <w:noProof/>
              </w:rPr>
              <w:t>)</w:t>
            </w:r>
            <w:r w:rsidRPr="000242AF">
              <w:rPr>
                <w:rFonts w:hAnsi="ＭＳ 明朝" w:hint="eastAsia"/>
                <w:noProof/>
              </w:rPr>
              <w:t>は、個別条例等の定めにもかかわらず、公共施設の利用が集団的に又は常習的に暴力的不法行為を行うおそれがある組織の利益になると認めるときは、当該利用を許可しない。</w:t>
            </w:r>
          </w:p>
          <w:p w:rsidR="006817DD" w:rsidRPr="000242AF" w:rsidRDefault="006817DD"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町長等は、既に公共施設の利用の許可がなされている場合においても、集団的に又は常習的に暴力的不法行為を行うおそれがある組織の利益になると認めるときは、当該許可を取消すことができるものとする。この場合において、当該取消しに伴う損害賠償の責めを負わない。</w:t>
            </w:r>
          </w:p>
          <w:p w:rsidR="006817DD" w:rsidRDefault="006817DD" w:rsidP="005F50EB">
            <w:pPr>
              <w:autoSpaceDE w:val="0"/>
              <w:autoSpaceDN w:val="0"/>
              <w:ind w:left="220" w:hangingChars="100" w:hanging="220"/>
              <w:rPr>
                <w:rFonts w:hAnsi="ＭＳ 明朝"/>
              </w:rPr>
            </w:pPr>
            <w:r>
              <w:rPr>
                <w:rFonts w:hAnsi="ＭＳ 明朝" w:hint="eastAsia"/>
                <w:noProof/>
              </w:rPr>
              <w:t>3</w:t>
            </w:r>
            <w:r w:rsidRPr="000242AF">
              <w:rPr>
                <w:rFonts w:hAnsi="ＭＳ 明朝" w:hint="eastAsia"/>
                <w:noProof/>
              </w:rPr>
              <w:t xml:space="preserve">　町長等は、前項の規定に基づき公共施設の利用の許可を取り消した場合において、既に使用料が納付されているときは、速やかに当該使用料を返還しなければならない。</w:t>
            </w:r>
          </w:p>
          <w:p w:rsidR="006817DD" w:rsidRDefault="006817DD" w:rsidP="005F50EB">
            <w:pPr>
              <w:autoSpaceDE w:val="0"/>
              <w:autoSpaceDN w:val="0"/>
              <w:ind w:left="220" w:hangingChars="100" w:hanging="220"/>
              <w:rPr>
                <w:rFonts w:hAnsi="ＭＳ 明朝"/>
              </w:rPr>
            </w:pPr>
          </w:p>
          <w:p w:rsidR="006817DD" w:rsidRPr="00061479" w:rsidRDefault="006817DD" w:rsidP="005F50EB">
            <w:pPr>
              <w:autoSpaceDE w:val="0"/>
              <w:autoSpaceDN w:val="0"/>
              <w:ind w:left="220" w:hangingChars="100" w:hanging="220"/>
              <w:rPr>
                <w:rFonts w:hAnsi="ＭＳ 明朝"/>
              </w:rPr>
            </w:pPr>
          </w:p>
        </w:tc>
      </w:tr>
      <w:tr w:rsidR="006817DD" w:rsidTr="005F50EB">
        <w:trPr>
          <w:trHeight w:val="85"/>
        </w:trPr>
        <w:tc>
          <w:tcPr>
            <w:tcW w:w="658" w:type="dxa"/>
            <w:vAlign w:val="center"/>
          </w:tcPr>
          <w:p w:rsidR="006817DD" w:rsidRDefault="006817DD"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6817DD" w:rsidRDefault="006817DD" w:rsidP="005F50EB">
            <w:pPr>
              <w:autoSpaceDE w:val="0"/>
              <w:autoSpaceDN w:val="0"/>
              <w:rPr>
                <w:rFonts w:hAnsi="ＭＳ 明朝"/>
              </w:rPr>
            </w:pPr>
          </w:p>
        </w:tc>
      </w:tr>
      <w:tr w:rsidR="006817DD" w:rsidTr="005F50EB">
        <w:trPr>
          <w:trHeight w:val="1153"/>
        </w:trPr>
        <w:tc>
          <w:tcPr>
            <w:tcW w:w="9815" w:type="dxa"/>
            <w:gridSpan w:val="6"/>
            <w:tcBorders>
              <w:top w:val="nil"/>
              <w:bottom w:val="nil"/>
            </w:tcBorders>
          </w:tcPr>
          <w:p w:rsidR="006817DD" w:rsidRDefault="006817DD" w:rsidP="005F50EB">
            <w:pPr>
              <w:autoSpaceDE w:val="0"/>
              <w:autoSpaceDN w:val="0"/>
              <w:rPr>
                <w:rFonts w:hAnsi="ＭＳ 明朝"/>
              </w:rPr>
            </w:pPr>
          </w:p>
        </w:tc>
      </w:tr>
      <w:tr w:rsidR="006817DD" w:rsidTr="005F50EB">
        <w:trPr>
          <w:trHeight w:val="402"/>
        </w:trPr>
        <w:tc>
          <w:tcPr>
            <w:tcW w:w="1650" w:type="dxa"/>
            <w:gridSpan w:val="3"/>
            <w:shd w:val="clear" w:color="auto" w:fill="E0E0E0"/>
            <w:vAlign w:val="center"/>
          </w:tcPr>
          <w:p w:rsidR="006817DD" w:rsidRDefault="006817DD" w:rsidP="005F50EB">
            <w:pPr>
              <w:autoSpaceDE w:val="0"/>
              <w:autoSpaceDN w:val="0"/>
              <w:rPr>
                <w:rFonts w:ascii="ＭＳ ゴシック" w:eastAsia="ＭＳ ゴシック" w:hAnsi="ＭＳ 明朝"/>
                <w:b/>
              </w:rPr>
            </w:pPr>
            <w:r w:rsidRPr="006817DD">
              <w:rPr>
                <w:rFonts w:ascii="ＭＳ ゴシック" w:eastAsia="ＭＳ ゴシック" w:hAnsi="ＭＳ 明朝" w:hint="eastAsia"/>
                <w:b/>
                <w:spacing w:val="30"/>
                <w:kern w:val="0"/>
                <w:fitText w:val="1430" w:id="1136907010"/>
              </w:rPr>
              <w:t>設定年月日</w:t>
            </w:r>
          </w:p>
        </w:tc>
        <w:tc>
          <w:tcPr>
            <w:tcW w:w="3200" w:type="dxa"/>
            <w:vAlign w:val="center"/>
          </w:tcPr>
          <w:p w:rsidR="006817DD" w:rsidRDefault="006817DD"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6817DD" w:rsidRDefault="006817DD" w:rsidP="005F50EB">
            <w:pPr>
              <w:autoSpaceDE w:val="0"/>
              <w:autoSpaceDN w:val="0"/>
              <w:rPr>
                <w:rFonts w:ascii="ＭＳ ゴシック" w:eastAsia="ＭＳ ゴシック" w:hAnsi="ＭＳ 明朝"/>
                <w:b/>
              </w:rPr>
            </w:pPr>
            <w:r w:rsidRPr="006817DD">
              <w:rPr>
                <w:rFonts w:ascii="ＭＳ ゴシック" w:eastAsia="ＭＳ ゴシック" w:hAnsi="ＭＳ 明朝" w:hint="eastAsia"/>
                <w:b/>
                <w:w w:val="90"/>
                <w:kern w:val="0"/>
                <w:fitText w:val="1430" w:id="1136907011"/>
              </w:rPr>
              <w:t>最終変更年月</w:t>
            </w:r>
            <w:r w:rsidRPr="006817DD">
              <w:rPr>
                <w:rFonts w:ascii="ＭＳ ゴシック" w:eastAsia="ＭＳ ゴシック" w:hAnsi="ＭＳ 明朝" w:hint="eastAsia"/>
                <w:b/>
                <w:spacing w:val="-75"/>
                <w:w w:val="90"/>
                <w:kern w:val="0"/>
                <w:fitText w:val="1430" w:id="1136907011"/>
              </w:rPr>
              <w:t>日</w:t>
            </w:r>
          </w:p>
        </w:tc>
        <w:tc>
          <w:tcPr>
            <w:tcW w:w="3325" w:type="dxa"/>
            <w:vAlign w:val="center"/>
          </w:tcPr>
          <w:p w:rsidR="006817DD" w:rsidRDefault="006817DD" w:rsidP="005F50EB">
            <w:pPr>
              <w:jc w:val="center"/>
            </w:pPr>
            <w:r>
              <w:rPr>
                <w:rFonts w:hint="eastAsia"/>
                <w:noProof/>
              </w:rPr>
              <w:t xml:space="preserve">　年　　月　　日</w:t>
            </w:r>
          </w:p>
        </w:tc>
      </w:tr>
    </w:tbl>
    <w:p w:rsidR="00394A6B" w:rsidRDefault="006817DD" w:rsidP="006817DD"/>
    <w:sectPr w:rsidR="00394A6B" w:rsidSect="006817D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6817D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6817DD">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17DD"/>
    <w:rsid w:val="001B5A03"/>
    <w:rsid w:val="001E56B6"/>
    <w:rsid w:val="00282CA6"/>
    <w:rsid w:val="00315EC1"/>
    <w:rsid w:val="003970D6"/>
    <w:rsid w:val="003C0625"/>
    <w:rsid w:val="004204E5"/>
    <w:rsid w:val="005C0D8F"/>
    <w:rsid w:val="006021FA"/>
    <w:rsid w:val="00655555"/>
    <w:rsid w:val="006668EF"/>
    <w:rsid w:val="006817DD"/>
    <w:rsid w:val="00746BFD"/>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6817DD"/>
    <w:pPr>
      <w:keepNext/>
      <w:outlineLvl w:val="0"/>
    </w:pPr>
    <w:rPr>
      <w:rFonts w:ascii="Arial" w:eastAsia="ＭＳ ゴシック" w:hAnsi="Arial" w:cs="Times New Roman"/>
      <w:sz w:val="24"/>
      <w:szCs w:val="24"/>
    </w:rPr>
  </w:style>
  <w:style w:type="paragraph" w:styleId="2">
    <w:name w:val="heading 2"/>
    <w:basedOn w:val="a"/>
    <w:next w:val="a"/>
    <w:link w:val="20"/>
    <w:qFormat/>
    <w:rsid w:val="006817D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817DD"/>
    <w:rPr>
      <w:rFonts w:ascii="Arial" w:eastAsia="ＭＳ ゴシック" w:hAnsi="Arial" w:cs="Times New Roman"/>
      <w:sz w:val="24"/>
      <w:szCs w:val="24"/>
    </w:rPr>
  </w:style>
  <w:style w:type="character" w:customStyle="1" w:styleId="20">
    <w:name w:val="見出し 2 (文字)"/>
    <w:basedOn w:val="a0"/>
    <w:link w:val="2"/>
    <w:rsid w:val="006817DD"/>
    <w:rPr>
      <w:rFonts w:ascii="Arial" w:eastAsia="ＭＳ ゴシック" w:hAnsi="Arial" w:cs="Times New Roman"/>
      <w:szCs w:val="20"/>
    </w:rPr>
  </w:style>
  <w:style w:type="paragraph" w:styleId="a3">
    <w:name w:val="header"/>
    <w:basedOn w:val="a"/>
    <w:link w:val="a4"/>
    <w:rsid w:val="006817D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6817DD"/>
    <w:rPr>
      <w:rFonts w:ascii="ＭＳ 明朝" w:eastAsia="ＭＳ 明朝" w:hAnsi="Century" w:cs="Times New Roman"/>
      <w:szCs w:val="20"/>
    </w:rPr>
  </w:style>
  <w:style w:type="paragraph" w:styleId="a5">
    <w:name w:val="footer"/>
    <w:basedOn w:val="a"/>
    <w:link w:val="a6"/>
    <w:rsid w:val="006817D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6817DD"/>
    <w:rPr>
      <w:rFonts w:ascii="ＭＳ 明朝" w:eastAsia="ＭＳ 明朝" w:hAnsi="Century" w:cs="Times New Roman"/>
      <w:szCs w:val="20"/>
    </w:rPr>
  </w:style>
  <w:style w:type="character" w:styleId="a7">
    <w:name w:val="page number"/>
    <w:basedOn w:val="a0"/>
    <w:rsid w:val="006817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