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840AD2" w14:textId="77777777" w:rsidR="00DD09A4" w:rsidRDefault="0052605D" w:rsidP="0052605D">
      <w:pPr>
        <w:ind w:firstLineChars="100" w:firstLine="240"/>
        <w:rPr>
          <w:rFonts w:ascii="ＭＳ 明朝" w:eastAsia="ＭＳ 明朝" w:hAnsi="ＭＳ 明朝"/>
          <w:sz w:val="24"/>
          <w:szCs w:val="24"/>
        </w:rPr>
      </w:pPr>
      <w:r>
        <w:rPr>
          <w:rFonts w:ascii="ＭＳ 明朝" w:eastAsia="ＭＳ 明朝" w:hAnsi="ＭＳ 明朝" w:hint="eastAsia"/>
          <w:noProof/>
          <w:sz w:val="24"/>
          <w:szCs w:val="24"/>
        </w:rPr>
        <mc:AlternateContent>
          <mc:Choice Requires="wps">
            <w:drawing>
              <wp:anchor distT="0" distB="0" distL="114300" distR="114300" simplePos="0" relativeHeight="251659264" behindDoc="0" locked="0" layoutInCell="1" allowOverlap="1" wp14:anchorId="02E813A0" wp14:editId="1C45938E">
                <wp:simplePos x="0" y="0"/>
                <wp:positionH relativeFrom="column">
                  <wp:posOffset>71120</wp:posOffset>
                </wp:positionH>
                <wp:positionV relativeFrom="paragraph">
                  <wp:posOffset>-62865</wp:posOffset>
                </wp:positionV>
                <wp:extent cx="1400175" cy="342900"/>
                <wp:effectExtent l="0" t="0" r="28575" b="19050"/>
                <wp:wrapNone/>
                <wp:docPr id="1" name="正方形/長方形 1"/>
                <wp:cNvGraphicFramePr/>
                <a:graphic xmlns:a="http://schemas.openxmlformats.org/drawingml/2006/main">
                  <a:graphicData uri="http://schemas.microsoft.com/office/word/2010/wordprocessingShape">
                    <wps:wsp>
                      <wps:cNvSpPr/>
                      <wps:spPr>
                        <a:xfrm>
                          <a:off x="0" y="0"/>
                          <a:ext cx="1400175" cy="342900"/>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3D9DBE" id="正方形/長方形 1" o:spid="_x0000_s1026" style="position:absolute;left:0;text-align:left;margin-left:5.6pt;margin-top:-4.95pt;width:110.25pt;height:27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" filled="f" strokecolor="black [3213]" strokeweight="1pt"/>
            </w:pict>
          </mc:Fallback>
        </mc:AlternateContent>
      </w:r>
      <w:r w:rsidR="00AE44D9" w:rsidRPr="00AE44D9">
        <w:rPr>
          <w:rFonts w:ascii="ＭＳ 明朝" w:eastAsia="ＭＳ 明朝" w:hAnsi="ＭＳ 明朝" w:hint="eastAsia"/>
          <w:sz w:val="24"/>
          <w:szCs w:val="24"/>
        </w:rPr>
        <w:t>事業者への説明用</w:t>
      </w:r>
    </w:p>
    <w:p w14:paraId="449FFADF" w14:textId="77777777" w:rsidR="0052605D" w:rsidRDefault="0052605D" w:rsidP="0052605D">
      <w:pPr>
        <w:spacing w:line="0" w:lineRule="atLeast"/>
        <w:rPr>
          <w:rFonts w:ascii="ＭＳ 明朝" w:eastAsia="ＭＳ 明朝" w:hAnsi="ＭＳ 明朝"/>
          <w:b/>
          <w:sz w:val="34"/>
          <w:szCs w:val="34"/>
        </w:rPr>
      </w:pPr>
    </w:p>
    <w:p w14:paraId="48681C05" w14:textId="77777777" w:rsidR="00AE44D9" w:rsidRDefault="00AE44D9">
      <w:pPr>
        <w:rPr>
          <w:rFonts w:ascii="ＭＳ 明朝" w:eastAsia="ＭＳ 明朝" w:hAnsi="ＭＳ 明朝"/>
          <w:b/>
          <w:sz w:val="34"/>
          <w:szCs w:val="34"/>
        </w:rPr>
      </w:pPr>
      <w:r w:rsidRPr="00AE44D9">
        <w:rPr>
          <w:rFonts w:ascii="ＭＳ 明朝" w:eastAsia="ＭＳ 明朝" w:hAnsi="ＭＳ 明朝" w:hint="eastAsia"/>
          <w:b/>
          <w:sz w:val="34"/>
          <w:szCs w:val="34"/>
        </w:rPr>
        <w:t>埋蔵文化財包蔵地（遺跡）内</w:t>
      </w:r>
      <w:r w:rsidR="007F7B47">
        <w:rPr>
          <w:rFonts w:ascii="ＭＳ 明朝" w:eastAsia="ＭＳ 明朝" w:hAnsi="ＭＳ 明朝" w:hint="eastAsia"/>
          <w:b/>
          <w:sz w:val="34"/>
          <w:szCs w:val="34"/>
        </w:rPr>
        <w:t>における</w:t>
      </w:r>
      <w:r w:rsidRPr="00AE44D9">
        <w:rPr>
          <w:rFonts w:ascii="ＭＳ 明朝" w:eastAsia="ＭＳ 明朝" w:hAnsi="ＭＳ 明朝" w:hint="eastAsia"/>
          <w:b/>
          <w:sz w:val="34"/>
          <w:szCs w:val="34"/>
        </w:rPr>
        <w:t>届出事務</w:t>
      </w:r>
      <w:r w:rsidR="007F7B47">
        <w:rPr>
          <w:rFonts w:ascii="ＭＳ 明朝" w:eastAsia="ＭＳ 明朝" w:hAnsi="ＭＳ 明朝" w:hint="eastAsia"/>
          <w:b/>
          <w:sz w:val="34"/>
          <w:szCs w:val="34"/>
        </w:rPr>
        <w:t>等</w:t>
      </w:r>
      <w:r w:rsidRPr="00AE44D9">
        <w:rPr>
          <w:rFonts w:ascii="ＭＳ 明朝" w:eastAsia="ＭＳ 明朝" w:hAnsi="ＭＳ 明朝" w:hint="eastAsia"/>
          <w:b/>
          <w:sz w:val="34"/>
          <w:szCs w:val="34"/>
        </w:rPr>
        <w:t>の流れ</w:t>
      </w:r>
    </w:p>
    <w:p w14:paraId="5D07D1F1" w14:textId="77777777" w:rsidR="00AE44D9" w:rsidRPr="00EB1D70" w:rsidRDefault="00AE44D9">
      <w:pPr>
        <w:rPr>
          <w:rFonts w:ascii="ＭＳ 明朝" w:eastAsia="ＭＳ 明朝" w:hAnsi="ＭＳ 明朝"/>
          <w:sz w:val="24"/>
          <w:szCs w:val="24"/>
        </w:rPr>
      </w:pPr>
    </w:p>
    <w:p w14:paraId="100DFA7F" w14:textId="77777777" w:rsidR="00EB1D70" w:rsidRPr="00EB1D70" w:rsidRDefault="00EB1D70">
      <w:pPr>
        <w:rPr>
          <w:rFonts w:ascii="ＭＳ 明朝" w:eastAsia="ＭＳ 明朝" w:hAnsi="ＭＳ 明朝"/>
          <w:sz w:val="24"/>
          <w:szCs w:val="24"/>
        </w:rPr>
      </w:pPr>
    </w:p>
    <w:p w14:paraId="034F9BDA" w14:textId="0F023C0B" w:rsidR="00AE44D9" w:rsidRPr="006E6A00" w:rsidRDefault="00C509CC" w:rsidP="006E6A00">
      <w:pPr>
        <w:pStyle w:val="a5"/>
        <w:numPr>
          <w:ilvl w:val="0"/>
          <w:numId w:val="1"/>
        </w:numPr>
        <w:ind w:leftChars="0"/>
        <w:rPr>
          <w:rFonts w:ascii="ＭＳ 明朝" w:eastAsia="ＭＳ 明朝" w:hAnsi="ＭＳ 明朝"/>
          <w:sz w:val="24"/>
          <w:szCs w:val="24"/>
        </w:rPr>
      </w:pPr>
      <w:r w:rsidRPr="006E6A00">
        <w:rPr>
          <w:rFonts w:ascii="ＭＳ 明朝" w:eastAsia="ＭＳ 明朝" w:hAnsi="ＭＳ 明朝" w:hint="eastAsia"/>
          <w:sz w:val="24"/>
          <w:szCs w:val="24"/>
        </w:rPr>
        <w:t>「埋蔵文化財包蔵</w:t>
      </w:r>
      <w:r w:rsidR="0098037F" w:rsidRPr="006E6A00">
        <w:rPr>
          <w:rFonts w:ascii="ＭＳ 明朝" w:eastAsia="ＭＳ 明朝" w:hAnsi="ＭＳ 明朝" w:hint="eastAsia"/>
          <w:sz w:val="24"/>
          <w:szCs w:val="24"/>
        </w:rPr>
        <w:t>地</w:t>
      </w:r>
      <w:r w:rsidRPr="006E6A00">
        <w:rPr>
          <w:rFonts w:ascii="ＭＳ 明朝" w:eastAsia="ＭＳ 明朝" w:hAnsi="ＭＳ 明朝" w:hint="eastAsia"/>
          <w:sz w:val="24"/>
          <w:szCs w:val="24"/>
        </w:rPr>
        <w:t>の照会について（依頼）」を</w:t>
      </w:r>
      <w:r w:rsidR="006E6A00" w:rsidRPr="006E6A00">
        <w:rPr>
          <w:rFonts w:ascii="ＭＳ 明朝" w:eastAsia="ＭＳ 明朝" w:hAnsi="ＭＳ 明朝" w:hint="eastAsia"/>
          <w:sz w:val="24"/>
          <w:szCs w:val="24"/>
        </w:rPr>
        <w:t>直接持参または</w:t>
      </w:r>
      <w:r w:rsidR="0098037F" w:rsidRPr="006E6A00">
        <w:rPr>
          <w:rFonts w:ascii="ＭＳ 明朝" w:eastAsia="ＭＳ 明朝" w:hAnsi="ＭＳ 明朝" w:hint="eastAsia"/>
          <w:sz w:val="24"/>
          <w:szCs w:val="24"/>
        </w:rPr>
        <w:t>メールかＦＡＸにて</w:t>
      </w:r>
      <w:r w:rsidR="00AE44D9" w:rsidRPr="006E6A00">
        <w:rPr>
          <w:rFonts w:ascii="ＭＳ 明朝" w:eastAsia="ＭＳ 明朝" w:hAnsi="ＭＳ 明朝" w:hint="eastAsia"/>
          <w:sz w:val="24"/>
          <w:szCs w:val="24"/>
        </w:rPr>
        <w:t>藤崎町教育委員会</w:t>
      </w:r>
      <w:r w:rsidR="006403D6" w:rsidRPr="006E6A00">
        <w:rPr>
          <w:rFonts w:ascii="ＭＳ 明朝" w:eastAsia="ＭＳ 明朝" w:hAnsi="ＭＳ 明朝" w:hint="eastAsia"/>
          <w:sz w:val="24"/>
          <w:szCs w:val="24"/>
        </w:rPr>
        <w:t>（以下、「町教育委員会」とする）</w:t>
      </w:r>
      <w:r w:rsidRPr="006E6A00">
        <w:rPr>
          <w:rFonts w:ascii="ＭＳ 明朝" w:eastAsia="ＭＳ 明朝" w:hAnsi="ＭＳ 明朝" w:hint="eastAsia"/>
          <w:sz w:val="24"/>
          <w:szCs w:val="24"/>
        </w:rPr>
        <w:t>へ提出する</w:t>
      </w:r>
      <w:r w:rsidR="00AE44D9" w:rsidRPr="006E6A00">
        <w:rPr>
          <w:rFonts w:ascii="ＭＳ 明朝" w:eastAsia="ＭＳ 明朝" w:hAnsi="ＭＳ 明朝" w:hint="eastAsia"/>
          <w:sz w:val="24"/>
          <w:szCs w:val="24"/>
        </w:rPr>
        <w:t>。</w:t>
      </w:r>
    </w:p>
    <w:p w14:paraId="201AB923" w14:textId="77777777" w:rsidR="00EB1D70" w:rsidRPr="00C509CC" w:rsidRDefault="00EB1D70">
      <w:pPr>
        <w:rPr>
          <w:rFonts w:ascii="ＭＳ 明朝" w:eastAsia="ＭＳ 明朝" w:hAnsi="ＭＳ 明朝"/>
          <w:sz w:val="24"/>
          <w:szCs w:val="24"/>
        </w:rPr>
      </w:pPr>
    </w:p>
    <w:p w14:paraId="3C3D3D5F" w14:textId="77777777" w:rsidR="00AE44D9" w:rsidRDefault="00AE44D9">
      <w:pPr>
        <w:rPr>
          <w:rFonts w:ascii="ＭＳ 明朝" w:eastAsia="ＭＳ 明朝" w:hAnsi="ＭＳ 明朝"/>
          <w:sz w:val="24"/>
          <w:szCs w:val="24"/>
        </w:rPr>
      </w:pPr>
      <w:r w:rsidRPr="00EB1D70">
        <w:rPr>
          <w:rFonts w:ascii="ＭＳ 明朝" w:eastAsia="ＭＳ 明朝" w:hAnsi="ＭＳ 明朝" w:hint="eastAsia"/>
          <w:sz w:val="24"/>
          <w:szCs w:val="24"/>
        </w:rPr>
        <w:t>②</w:t>
      </w:r>
      <w:r w:rsidR="00C509CC">
        <w:rPr>
          <w:rFonts w:ascii="ＭＳ 明朝" w:eastAsia="ＭＳ 明朝" w:hAnsi="ＭＳ 明朝" w:hint="eastAsia"/>
          <w:sz w:val="24"/>
          <w:szCs w:val="24"/>
        </w:rPr>
        <w:t>町教育委員会は照会内容を確認し、照会者へ</w:t>
      </w:r>
      <w:r w:rsidR="00C80A1C">
        <w:rPr>
          <w:rFonts w:ascii="ＭＳ 明朝" w:eastAsia="ＭＳ 明朝" w:hAnsi="ＭＳ 明朝" w:hint="eastAsia"/>
          <w:sz w:val="24"/>
          <w:szCs w:val="24"/>
        </w:rPr>
        <w:t>埋蔵文化財包蔵地に該当しているか否かを</w:t>
      </w:r>
      <w:r w:rsidR="00C509CC">
        <w:rPr>
          <w:rFonts w:ascii="ＭＳ 明朝" w:eastAsia="ＭＳ 明朝" w:hAnsi="ＭＳ 明朝" w:hint="eastAsia"/>
          <w:sz w:val="24"/>
          <w:szCs w:val="24"/>
        </w:rPr>
        <w:t>回答する</w:t>
      </w:r>
      <w:r w:rsidRPr="00EB1D70">
        <w:rPr>
          <w:rFonts w:ascii="ＭＳ 明朝" w:eastAsia="ＭＳ 明朝" w:hAnsi="ＭＳ 明朝" w:hint="eastAsia"/>
          <w:sz w:val="24"/>
          <w:szCs w:val="24"/>
        </w:rPr>
        <w:t>。</w:t>
      </w:r>
    </w:p>
    <w:p w14:paraId="14684533" w14:textId="77777777" w:rsidR="00AF447F" w:rsidRDefault="00C80A1C" w:rsidP="00C80A1C">
      <w:pPr>
        <w:rPr>
          <w:rFonts w:ascii="ＭＳ 明朝" w:eastAsia="ＭＳ 明朝" w:hAnsi="ＭＳ 明朝"/>
          <w:sz w:val="24"/>
          <w:szCs w:val="24"/>
        </w:rPr>
      </w:pPr>
      <w:r>
        <w:rPr>
          <w:rFonts w:ascii="ＭＳ 明朝" w:eastAsia="ＭＳ 明朝" w:hAnsi="ＭＳ 明朝" w:hint="eastAsia"/>
          <w:sz w:val="24"/>
          <w:szCs w:val="24"/>
        </w:rPr>
        <w:t>○</w:t>
      </w:r>
      <w:r w:rsidR="00AF447F">
        <w:rPr>
          <w:rFonts w:ascii="ＭＳ 明朝" w:eastAsia="ＭＳ 明朝" w:hAnsi="ＭＳ 明朝" w:hint="eastAsia"/>
          <w:sz w:val="24"/>
          <w:szCs w:val="24"/>
        </w:rPr>
        <w:t>埋蔵文化財包蔵地に「該当します</w:t>
      </w:r>
      <w:r>
        <w:rPr>
          <w:rFonts w:ascii="ＭＳ 明朝" w:eastAsia="ＭＳ 明朝" w:hAnsi="ＭＳ 明朝" w:hint="eastAsia"/>
          <w:sz w:val="24"/>
          <w:szCs w:val="24"/>
        </w:rPr>
        <w:t xml:space="preserve">　</w:t>
      </w:r>
      <w:r w:rsidR="00AF447F">
        <w:rPr>
          <w:rFonts w:ascii="ＭＳ 明朝" w:eastAsia="ＭＳ 明朝" w:hAnsi="ＭＳ 明朝" w:hint="eastAsia"/>
          <w:sz w:val="24"/>
          <w:szCs w:val="24"/>
        </w:rPr>
        <w:t>」→</w:t>
      </w:r>
      <w:r>
        <w:rPr>
          <w:rFonts w:ascii="ＭＳ 明朝" w:eastAsia="ＭＳ 明朝" w:hAnsi="ＭＳ 明朝" w:hint="eastAsia"/>
          <w:sz w:val="24"/>
          <w:szCs w:val="24"/>
        </w:rPr>
        <w:t>③</w:t>
      </w:r>
      <w:r w:rsidR="00AF447F">
        <w:rPr>
          <w:rFonts w:ascii="ＭＳ 明朝" w:eastAsia="ＭＳ 明朝" w:hAnsi="ＭＳ 明朝" w:hint="eastAsia"/>
          <w:sz w:val="24"/>
          <w:szCs w:val="24"/>
        </w:rPr>
        <w:t>へ</w:t>
      </w:r>
    </w:p>
    <w:p w14:paraId="7F336747" w14:textId="77777777" w:rsidR="00AF447F" w:rsidRPr="00EB1D70" w:rsidRDefault="00AF447F">
      <w:pPr>
        <w:rPr>
          <w:rFonts w:ascii="ＭＳ 明朝" w:eastAsia="ＭＳ 明朝" w:hAnsi="ＭＳ 明朝"/>
          <w:sz w:val="24"/>
          <w:szCs w:val="24"/>
        </w:rPr>
      </w:pPr>
      <w:r>
        <w:rPr>
          <w:rFonts w:ascii="ＭＳ 明朝" w:eastAsia="ＭＳ 明朝" w:hAnsi="ＭＳ 明朝" w:hint="eastAsia"/>
          <w:sz w:val="24"/>
          <w:szCs w:val="24"/>
        </w:rPr>
        <w:t xml:space="preserve">　　　　　　　</w:t>
      </w:r>
      <w:r w:rsidR="00C80A1C">
        <w:rPr>
          <w:rFonts w:ascii="ＭＳ 明朝" w:eastAsia="ＭＳ 明朝" w:hAnsi="ＭＳ 明朝" w:hint="eastAsia"/>
          <w:sz w:val="24"/>
          <w:szCs w:val="24"/>
        </w:rPr>
        <w:t xml:space="preserve">　　　「該当しません」→</w:t>
      </w:r>
      <w:r w:rsidR="001145AE">
        <w:rPr>
          <w:rFonts w:ascii="ＭＳ 明朝" w:eastAsia="ＭＳ 明朝" w:hAnsi="ＭＳ 明朝" w:hint="eastAsia"/>
          <w:sz w:val="24"/>
          <w:szCs w:val="24"/>
        </w:rPr>
        <w:t>手続き</w:t>
      </w:r>
      <w:r w:rsidR="00C80A1C">
        <w:rPr>
          <w:rFonts w:ascii="ＭＳ 明朝" w:eastAsia="ＭＳ 明朝" w:hAnsi="ＭＳ 明朝" w:hint="eastAsia"/>
          <w:sz w:val="24"/>
          <w:szCs w:val="24"/>
        </w:rPr>
        <w:t>の必要はありません</w:t>
      </w:r>
    </w:p>
    <w:p w14:paraId="720E0002" w14:textId="77777777" w:rsidR="00EB1D70" w:rsidRPr="00C509CC" w:rsidRDefault="00EB1D70" w:rsidP="00EB1D70">
      <w:pPr>
        <w:rPr>
          <w:rFonts w:ascii="ＭＳ 明朝" w:eastAsia="ＭＳ 明朝" w:hAnsi="ＭＳ 明朝"/>
          <w:sz w:val="24"/>
          <w:szCs w:val="24"/>
        </w:rPr>
      </w:pPr>
    </w:p>
    <w:p w14:paraId="1E233840" w14:textId="77777777" w:rsidR="00EB1D70" w:rsidRPr="00EB1D70" w:rsidRDefault="00AE44D9" w:rsidP="00EB1D70">
      <w:pPr>
        <w:rPr>
          <w:rFonts w:ascii="ＭＳ 明朝" w:eastAsia="ＭＳ 明朝" w:hAnsi="ＭＳ 明朝"/>
          <w:sz w:val="24"/>
          <w:szCs w:val="24"/>
        </w:rPr>
      </w:pPr>
      <w:r w:rsidRPr="00EB1D70">
        <w:rPr>
          <w:rFonts w:ascii="ＭＳ 明朝" w:eastAsia="ＭＳ 明朝" w:hAnsi="ＭＳ 明朝" w:hint="eastAsia"/>
          <w:sz w:val="24"/>
          <w:szCs w:val="24"/>
        </w:rPr>
        <w:t>③藤崎町には専門職員が不在で町教育委員会では判断できないため、事業者は土木工事等を行う場合は漏れなく、</w:t>
      </w:r>
      <w:r w:rsidRPr="00EB1D70">
        <w:rPr>
          <w:rFonts w:ascii="ＭＳ 明朝" w:eastAsia="ＭＳ 明朝" w:hAnsi="ＭＳ 明朝" w:hint="eastAsia"/>
          <w:sz w:val="24"/>
          <w:szCs w:val="24"/>
          <w:u w:val="single"/>
        </w:rPr>
        <w:t>文化財保護法第９３条第１項による「土木工事等のための発掘に関する届出書」を</w:t>
      </w:r>
      <w:r w:rsidRPr="00EB1D70">
        <w:rPr>
          <w:rFonts w:ascii="ＭＳ 明朝" w:eastAsia="ＭＳ 明朝" w:hAnsi="ＭＳ 明朝" w:hint="eastAsia"/>
          <w:b/>
          <w:sz w:val="24"/>
          <w:szCs w:val="24"/>
          <w:u w:val="single"/>
        </w:rPr>
        <w:t>２部</w:t>
      </w:r>
      <w:r w:rsidRPr="00EB1D70">
        <w:rPr>
          <w:rFonts w:ascii="ＭＳ 明朝" w:eastAsia="ＭＳ 明朝" w:hAnsi="ＭＳ 明朝" w:hint="eastAsia"/>
          <w:sz w:val="24"/>
          <w:szCs w:val="24"/>
          <w:u w:val="single"/>
        </w:rPr>
        <w:t>、事前（着工の６０日前まで）に町教育委員会に提出する。</w:t>
      </w:r>
      <w:r w:rsidRPr="00EB1D70">
        <w:rPr>
          <w:rFonts w:ascii="ＭＳ 明朝" w:eastAsia="ＭＳ 明朝" w:hAnsi="ＭＳ 明朝" w:hint="eastAsia"/>
          <w:sz w:val="24"/>
          <w:szCs w:val="24"/>
        </w:rPr>
        <w:t>ただし、提出先の宛名は「青森県教育委員会」とする。</w:t>
      </w:r>
    </w:p>
    <w:p w14:paraId="4831BBE7" w14:textId="77777777" w:rsidR="00EB1D70" w:rsidRPr="00EB1D70" w:rsidRDefault="00EB1D70" w:rsidP="00EB1D70">
      <w:pPr>
        <w:rPr>
          <w:rFonts w:ascii="ＭＳ 明朝" w:eastAsia="ＭＳ 明朝" w:hAnsi="ＭＳ 明朝"/>
          <w:sz w:val="24"/>
          <w:szCs w:val="24"/>
        </w:rPr>
      </w:pPr>
      <w:r w:rsidRPr="00EB1D70">
        <w:rPr>
          <w:rFonts w:ascii="ＭＳ 明朝" w:eastAsia="ＭＳ 明朝" w:hAnsi="ＭＳ 明朝" w:hint="eastAsia"/>
          <w:sz w:val="24"/>
          <w:szCs w:val="24"/>
        </w:rPr>
        <w:t>※</w:t>
      </w:r>
      <w:r w:rsidRPr="00EB1D70">
        <w:rPr>
          <w:rFonts w:ascii="ＭＳ 明朝" w:eastAsia="ＭＳ 明朝" w:hAnsi="ＭＳ 明朝" w:hint="eastAsia"/>
          <w:sz w:val="24"/>
          <w:szCs w:val="24"/>
          <w:u w:val="single"/>
        </w:rPr>
        <w:t>文化財保護法の規定により着工の６０日前までに届け出ることが義務づけられています。</w:t>
      </w:r>
    </w:p>
    <w:p w14:paraId="37025FCA" w14:textId="77777777" w:rsidR="00C509CC" w:rsidRDefault="00C509CC" w:rsidP="00EB1D70">
      <w:pPr>
        <w:rPr>
          <w:rFonts w:ascii="ＭＳ 明朝" w:eastAsia="ＭＳ 明朝" w:hAnsi="ＭＳ 明朝"/>
          <w:sz w:val="24"/>
          <w:szCs w:val="24"/>
        </w:rPr>
      </w:pPr>
    </w:p>
    <w:p w14:paraId="71219E2C" w14:textId="77777777" w:rsidR="00EB1D70" w:rsidRPr="00EB1D70" w:rsidRDefault="00EB1D70" w:rsidP="00C509CC">
      <w:pPr>
        <w:ind w:left="240" w:hangingChars="100" w:hanging="240"/>
        <w:rPr>
          <w:rFonts w:ascii="ＭＳ 明朝" w:eastAsia="ＭＳ 明朝" w:hAnsi="ＭＳ 明朝"/>
          <w:sz w:val="24"/>
          <w:szCs w:val="24"/>
        </w:rPr>
      </w:pPr>
      <w:r w:rsidRPr="00EB1D70">
        <w:rPr>
          <w:rFonts w:ascii="ＭＳ 明朝" w:eastAsia="ＭＳ 明朝" w:hAnsi="ＭＳ 明朝" w:hint="eastAsia"/>
          <w:sz w:val="24"/>
          <w:szCs w:val="24"/>
        </w:rPr>
        <w:t>※</w:t>
      </w:r>
      <w:r w:rsidR="00C509CC">
        <w:rPr>
          <w:rFonts w:ascii="ＭＳ 明朝" w:eastAsia="ＭＳ 明朝" w:hAnsi="ＭＳ 明朝" w:hint="eastAsia"/>
          <w:sz w:val="24"/>
          <w:szCs w:val="24"/>
        </w:rPr>
        <w:t>「</w:t>
      </w:r>
      <w:r w:rsidRPr="00C509CC">
        <w:rPr>
          <w:rFonts w:ascii="ＭＳ 明朝" w:eastAsia="ＭＳ 明朝" w:hAnsi="ＭＳ 明朝" w:hint="eastAsia"/>
          <w:sz w:val="24"/>
          <w:szCs w:val="24"/>
        </w:rPr>
        <w:t>青森県教育委員会ＨＰ</w:t>
      </w:r>
      <w:r w:rsidR="008A3E0B">
        <w:rPr>
          <w:rFonts w:ascii="ＭＳ 明朝" w:eastAsia="ＭＳ 明朝" w:hAnsi="ＭＳ 明朝" w:hint="eastAsia"/>
          <w:sz w:val="24"/>
          <w:szCs w:val="24"/>
        </w:rPr>
        <w:t>＞</w:t>
      </w:r>
      <w:r w:rsidR="000D0D30">
        <w:rPr>
          <w:rFonts w:ascii="ＭＳ 明朝" w:eastAsia="ＭＳ 明朝" w:hAnsi="ＭＳ 明朝" w:hint="eastAsia"/>
          <w:sz w:val="24"/>
          <w:szCs w:val="24"/>
        </w:rPr>
        <w:t>教育委員会＞文化財保護課</w:t>
      </w:r>
      <w:r w:rsidR="008A3E0B">
        <w:rPr>
          <w:rFonts w:ascii="ＭＳ 明朝" w:eastAsia="ＭＳ 明朝" w:hAnsi="ＭＳ 明朝" w:hint="eastAsia"/>
          <w:sz w:val="24"/>
          <w:szCs w:val="24"/>
        </w:rPr>
        <w:t>＞あおもりの文化財＞埋蔵文化財情報</w:t>
      </w:r>
      <w:r w:rsidR="000D0D30">
        <w:rPr>
          <w:rFonts w:ascii="ＭＳ 明朝" w:eastAsia="ＭＳ 明朝" w:hAnsi="ＭＳ 明朝" w:hint="eastAsia"/>
          <w:sz w:val="24"/>
          <w:szCs w:val="24"/>
        </w:rPr>
        <w:t>（届出様式、発掘調査報告書など）</w:t>
      </w:r>
      <w:r w:rsidR="008A3E0B">
        <w:rPr>
          <w:rFonts w:ascii="ＭＳ 明朝" w:eastAsia="ＭＳ 明朝" w:hAnsi="ＭＳ 明朝" w:hint="eastAsia"/>
          <w:sz w:val="24"/>
          <w:szCs w:val="24"/>
        </w:rPr>
        <w:t>＞</w:t>
      </w:r>
      <w:r w:rsidR="00C509CC">
        <w:rPr>
          <w:rFonts w:ascii="ＭＳ 明朝" w:eastAsia="ＭＳ 明朝" w:hAnsi="ＭＳ 明朝" w:hint="eastAsia"/>
          <w:sz w:val="24"/>
          <w:szCs w:val="24"/>
        </w:rPr>
        <w:t>埋蔵文化財の発掘調査に関する届出様式」</w:t>
      </w:r>
      <w:r w:rsidR="00306C4C">
        <w:rPr>
          <w:rFonts w:ascii="ＭＳ 明朝" w:eastAsia="ＭＳ 明朝" w:hAnsi="ＭＳ 明朝" w:hint="eastAsia"/>
          <w:sz w:val="24"/>
          <w:szCs w:val="24"/>
        </w:rPr>
        <w:t>あるいは「藤崎町ＨＰ＞行政情報＞藤崎町教育委員会＞スポーツ・文化＞埋蔵文化財」</w:t>
      </w:r>
      <w:r w:rsidR="00C509CC">
        <w:rPr>
          <w:rFonts w:ascii="ＭＳ 明朝" w:eastAsia="ＭＳ 明朝" w:hAnsi="ＭＳ 明朝" w:hint="eastAsia"/>
          <w:sz w:val="24"/>
          <w:szCs w:val="24"/>
        </w:rPr>
        <w:t>か</w:t>
      </w:r>
      <w:r w:rsidRPr="00EB1D70">
        <w:rPr>
          <w:rFonts w:ascii="ＭＳ 明朝" w:eastAsia="ＭＳ 明朝" w:hAnsi="ＭＳ 明朝" w:hint="eastAsia"/>
          <w:sz w:val="24"/>
          <w:szCs w:val="24"/>
        </w:rPr>
        <w:t>ら様式のＤＬ可。</w:t>
      </w:r>
    </w:p>
    <w:p w14:paraId="31BDFD5D" w14:textId="77777777" w:rsidR="00EB1D70" w:rsidRPr="008A3E0B" w:rsidRDefault="00EB1D70" w:rsidP="00EB1D70">
      <w:pPr>
        <w:rPr>
          <w:rFonts w:ascii="ＭＳ 明朝" w:eastAsia="ＭＳ 明朝" w:hAnsi="ＭＳ 明朝"/>
          <w:sz w:val="24"/>
          <w:szCs w:val="24"/>
        </w:rPr>
      </w:pPr>
    </w:p>
    <w:p w14:paraId="60ADAA88" w14:textId="77777777" w:rsidR="00EB1D70" w:rsidRPr="00EB1D70" w:rsidRDefault="00EB1D70" w:rsidP="00EB1D70">
      <w:pPr>
        <w:rPr>
          <w:rFonts w:ascii="ＭＳ 明朝" w:eastAsia="ＭＳ 明朝" w:hAnsi="ＭＳ 明朝"/>
          <w:sz w:val="24"/>
          <w:szCs w:val="24"/>
        </w:rPr>
      </w:pPr>
      <w:r w:rsidRPr="00EB1D70">
        <w:rPr>
          <w:rFonts w:ascii="ＭＳ 明朝" w:eastAsia="ＭＳ 明朝" w:hAnsi="ＭＳ 明朝" w:hint="eastAsia"/>
          <w:sz w:val="24"/>
          <w:szCs w:val="24"/>
        </w:rPr>
        <w:t>④工事内容により多少異なるが、</w:t>
      </w:r>
      <w:r w:rsidRPr="00EB1D70">
        <w:rPr>
          <w:rFonts w:ascii="ＭＳ 明朝" w:eastAsia="ＭＳ 明朝" w:hAnsi="ＭＳ 明朝" w:hint="eastAsia"/>
          <w:sz w:val="24"/>
          <w:szCs w:val="24"/>
          <w:u w:val="single"/>
        </w:rPr>
        <w:t>事業者は概ね以下の書類を第９３</w:t>
      </w:r>
      <w:r w:rsidR="006403D6">
        <w:rPr>
          <w:rFonts w:ascii="ＭＳ 明朝" w:eastAsia="ＭＳ 明朝" w:hAnsi="ＭＳ 明朝" w:hint="eastAsia"/>
          <w:sz w:val="24"/>
          <w:szCs w:val="24"/>
          <w:u w:val="single"/>
        </w:rPr>
        <w:t>条の届出書の添付書類として</w:t>
      </w:r>
      <w:r w:rsidRPr="00EB1D70">
        <w:rPr>
          <w:rFonts w:ascii="ＭＳ 明朝" w:eastAsia="ＭＳ 明朝" w:hAnsi="ＭＳ 明朝" w:hint="eastAsia"/>
          <w:sz w:val="24"/>
          <w:szCs w:val="24"/>
          <w:u w:val="single"/>
        </w:rPr>
        <w:t>町教育委員会に</w:t>
      </w:r>
      <w:r w:rsidRPr="00EB1D70">
        <w:rPr>
          <w:rFonts w:ascii="ＭＳ 明朝" w:eastAsia="ＭＳ 明朝" w:hAnsi="ＭＳ 明朝" w:hint="eastAsia"/>
          <w:b/>
          <w:sz w:val="24"/>
          <w:szCs w:val="24"/>
          <w:u w:val="single"/>
        </w:rPr>
        <w:t>２部</w:t>
      </w:r>
      <w:r w:rsidRPr="00EB1D70">
        <w:rPr>
          <w:rFonts w:ascii="ＭＳ 明朝" w:eastAsia="ＭＳ 明朝" w:hAnsi="ＭＳ 明朝" w:hint="eastAsia"/>
          <w:sz w:val="24"/>
          <w:szCs w:val="24"/>
          <w:u w:val="single"/>
        </w:rPr>
        <w:t>ずつ提出する。</w:t>
      </w:r>
    </w:p>
    <w:p w14:paraId="017403C5" w14:textId="77777777" w:rsidR="00EB1D70" w:rsidRPr="00EB1D70" w:rsidRDefault="00EB1D70" w:rsidP="00EB1D70">
      <w:pPr>
        <w:rPr>
          <w:rFonts w:ascii="ＭＳ 明朝" w:eastAsia="ＭＳ 明朝" w:hAnsi="ＭＳ 明朝"/>
          <w:sz w:val="24"/>
          <w:szCs w:val="24"/>
        </w:rPr>
      </w:pPr>
      <w:r w:rsidRPr="00EB1D70">
        <w:rPr>
          <w:rFonts w:ascii="ＭＳ 明朝" w:eastAsia="ＭＳ 明朝" w:hAnsi="ＭＳ 明朝" w:hint="eastAsia"/>
          <w:sz w:val="24"/>
          <w:szCs w:val="24"/>
        </w:rPr>
        <w:t>・工事の場所がわかる図面（ゼンリン等）</w:t>
      </w:r>
    </w:p>
    <w:p w14:paraId="5AC1404E" w14:textId="77777777" w:rsidR="00EB1D70" w:rsidRPr="00EB1D70" w:rsidRDefault="00EB1D70" w:rsidP="00EB1D70">
      <w:pPr>
        <w:rPr>
          <w:rFonts w:ascii="ＭＳ 明朝" w:eastAsia="ＭＳ 明朝" w:hAnsi="ＭＳ 明朝"/>
          <w:sz w:val="24"/>
          <w:szCs w:val="24"/>
        </w:rPr>
      </w:pPr>
      <w:r w:rsidRPr="00EB1D70">
        <w:rPr>
          <w:rFonts w:ascii="ＭＳ 明朝" w:eastAsia="ＭＳ 明朝" w:hAnsi="ＭＳ 明朝" w:hint="eastAsia"/>
          <w:sz w:val="24"/>
          <w:szCs w:val="24"/>
        </w:rPr>
        <w:t>・工事の</w:t>
      </w:r>
      <w:r>
        <w:rPr>
          <w:rFonts w:ascii="ＭＳ 明朝" w:eastAsia="ＭＳ 明朝" w:hAnsi="ＭＳ 明朝" w:hint="eastAsia"/>
          <w:sz w:val="24"/>
          <w:szCs w:val="24"/>
        </w:rPr>
        <w:t>設計図</w:t>
      </w:r>
    </w:p>
    <w:p w14:paraId="42CCE2D4" w14:textId="77777777" w:rsidR="00EB1D70" w:rsidRPr="00EB1D70" w:rsidRDefault="00EB1D70" w:rsidP="00EB1D70">
      <w:pPr>
        <w:rPr>
          <w:rFonts w:ascii="ＭＳ 明朝" w:eastAsia="ＭＳ 明朝" w:hAnsi="ＭＳ 明朝"/>
          <w:sz w:val="24"/>
          <w:szCs w:val="24"/>
        </w:rPr>
      </w:pPr>
      <w:r>
        <w:rPr>
          <w:rFonts w:ascii="ＭＳ 明朝" w:eastAsia="ＭＳ 明朝" w:hAnsi="ＭＳ 明朝" w:hint="eastAsia"/>
          <w:sz w:val="24"/>
          <w:szCs w:val="24"/>
        </w:rPr>
        <w:t>・掘削深度、盛り土厚、アスファルト厚等がわかる図面</w:t>
      </w:r>
    </w:p>
    <w:p w14:paraId="4926B2EF" w14:textId="77777777" w:rsidR="00EB1D70" w:rsidRPr="00EB1D70" w:rsidRDefault="00EB1D70" w:rsidP="00EB1D70">
      <w:pPr>
        <w:rPr>
          <w:rFonts w:ascii="ＭＳ 明朝" w:eastAsia="ＭＳ 明朝" w:hAnsi="ＭＳ 明朝"/>
          <w:sz w:val="24"/>
          <w:szCs w:val="24"/>
        </w:rPr>
      </w:pPr>
      <w:r>
        <w:rPr>
          <w:rFonts w:ascii="ＭＳ 明朝" w:eastAsia="ＭＳ 明朝" w:hAnsi="ＭＳ 明朝" w:hint="eastAsia"/>
          <w:sz w:val="24"/>
          <w:szCs w:val="24"/>
        </w:rPr>
        <w:t>・地盤</w:t>
      </w:r>
      <w:r w:rsidR="006403D6">
        <w:rPr>
          <w:rFonts w:ascii="ＭＳ 明朝" w:eastAsia="ＭＳ 明朝" w:hAnsi="ＭＳ 明朝" w:hint="eastAsia"/>
          <w:sz w:val="24"/>
          <w:szCs w:val="24"/>
        </w:rPr>
        <w:t>改良など</w:t>
      </w:r>
      <w:r>
        <w:rPr>
          <w:rFonts w:ascii="ＭＳ 明朝" w:eastAsia="ＭＳ 明朝" w:hAnsi="ＭＳ 明朝" w:hint="eastAsia"/>
          <w:sz w:val="24"/>
          <w:szCs w:val="24"/>
        </w:rPr>
        <w:t>に伴うパイル工の設計図（パイルの設置位置、太さ、本数など）</w:t>
      </w:r>
    </w:p>
    <w:p w14:paraId="6CAB6572" w14:textId="77777777" w:rsidR="00EB1D70" w:rsidRPr="00EB1D70" w:rsidRDefault="00EB1D70" w:rsidP="00EB1D70">
      <w:pPr>
        <w:rPr>
          <w:rFonts w:ascii="ＭＳ 明朝" w:eastAsia="ＭＳ 明朝" w:hAnsi="ＭＳ 明朝"/>
          <w:sz w:val="24"/>
          <w:szCs w:val="24"/>
        </w:rPr>
      </w:pPr>
      <w:r>
        <w:rPr>
          <w:rFonts w:ascii="ＭＳ 明朝" w:eastAsia="ＭＳ 明朝" w:hAnsi="ＭＳ 明朝" w:hint="eastAsia"/>
          <w:sz w:val="24"/>
          <w:szCs w:val="24"/>
        </w:rPr>
        <w:t>・地盤調査などを含む場合は、調査方法や調査場所がわかるもの</w:t>
      </w:r>
    </w:p>
    <w:p w14:paraId="065FB277" w14:textId="77777777" w:rsidR="00EB1D70" w:rsidRPr="00EB1D70" w:rsidRDefault="00EB1D70" w:rsidP="00EB1D70">
      <w:pPr>
        <w:rPr>
          <w:rFonts w:ascii="ＭＳ 明朝" w:eastAsia="ＭＳ 明朝" w:hAnsi="ＭＳ 明朝"/>
          <w:sz w:val="24"/>
          <w:szCs w:val="24"/>
        </w:rPr>
      </w:pPr>
      <w:r>
        <w:rPr>
          <w:rFonts w:ascii="ＭＳ 明朝" w:eastAsia="ＭＳ 明朝" w:hAnsi="ＭＳ 明朝" w:hint="eastAsia"/>
          <w:sz w:val="24"/>
          <w:szCs w:val="24"/>
        </w:rPr>
        <w:t>・そのほか発掘調査</w:t>
      </w:r>
      <w:r w:rsidR="006403D6">
        <w:rPr>
          <w:rFonts w:ascii="ＭＳ 明朝" w:eastAsia="ＭＳ 明朝" w:hAnsi="ＭＳ 明朝" w:hint="eastAsia"/>
          <w:sz w:val="24"/>
          <w:szCs w:val="24"/>
        </w:rPr>
        <w:t>が必要になるかどうか判断できるもの</w:t>
      </w:r>
    </w:p>
    <w:p w14:paraId="204E3003" w14:textId="77777777" w:rsidR="00EB1D70" w:rsidRPr="00EB1D70" w:rsidRDefault="00EB1D70" w:rsidP="00EB1D70">
      <w:pPr>
        <w:rPr>
          <w:rFonts w:ascii="ＭＳ 明朝" w:eastAsia="ＭＳ 明朝" w:hAnsi="ＭＳ 明朝"/>
          <w:sz w:val="24"/>
          <w:szCs w:val="24"/>
        </w:rPr>
      </w:pPr>
    </w:p>
    <w:p w14:paraId="7294A014"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⑤第９３条の届出書を含む書類一式を事業者から提出してもらった後、町教育委員会の所見を添えて青森県教育委員会へ提出する。</w:t>
      </w:r>
    </w:p>
    <w:p w14:paraId="4ACE19EC"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※町教育委員会の所見は包蔵地の性質、過去の隣接地事例、工事場所の地形、地表の遺物の散見具合、場合によっては試掘調査結果をもとに作成する。</w:t>
      </w:r>
    </w:p>
    <w:p w14:paraId="5FC559E9" w14:textId="77777777" w:rsidR="00EB1D70" w:rsidRPr="00EB1D70" w:rsidRDefault="00EB1D70" w:rsidP="00EB1D70">
      <w:pPr>
        <w:rPr>
          <w:rFonts w:ascii="ＭＳ 明朝" w:eastAsia="ＭＳ 明朝" w:hAnsi="ＭＳ 明朝"/>
          <w:sz w:val="24"/>
          <w:szCs w:val="24"/>
        </w:rPr>
      </w:pPr>
    </w:p>
    <w:p w14:paraId="31171E0E"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lastRenderedPageBreak/>
        <w:t>⑥青森県教育委員会が取扱措置を決定し、町教育委員会を通して事業者へ通知する。取扱いについては以下の通り。</w:t>
      </w:r>
    </w:p>
    <w:p w14:paraId="5EE8D3D4"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 xml:space="preserve">　○慎重工事・・・包蔵地に影響を与えないように慎重に工事。</w:t>
      </w:r>
    </w:p>
    <w:p w14:paraId="25135691"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 xml:space="preserve">　○工事立会・・・県または町教育委員会が工事に立ち会う。</w:t>
      </w:r>
    </w:p>
    <w:p w14:paraId="71ECB763"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 xml:space="preserve">　○発掘調査・・・工事着手前に発掘調査を行う。調査終了まで工事ストップ。</w:t>
      </w:r>
    </w:p>
    <w:p w14:paraId="21445271" w14:textId="77777777" w:rsidR="00306C4C" w:rsidRDefault="00306C4C" w:rsidP="00EB1D70">
      <w:pPr>
        <w:rPr>
          <w:rFonts w:ascii="ＭＳ 明朝" w:eastAsia="ＭＳ 明朝" w:hAnsi="ＭＳ 明朝"/>
          <w:sz w:val="24"/>
          <w:szCs w:val="24"/>
        </w:rPr>
      </w:pPr>
    </w:p>
    <w:p w14:paraId="551B8E18" w14:textId="77777777" w:rsid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⑦そのほか</w:t>
      </w:r>
    </w:p>
    <w:p w14:paraId="1D270EC7" w14:textId="77777777" w:rsidR="006403D6"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 xml:space="preserve">　○一連の工事について、まとめて届出が可能な場合もあるので窓口へ相談を。</w:t>
      </w:r>
    </w:p>
    <w:p w14:paraId="7E6EBCE2" w14:textId="77777777" w:rsidR="006A5AB4" w:rsidRDefault="006403D6" w:rsidP="00EB1D70">
      <w:pPr>
        <w:rPr>
          <w:rFonts w:ascii="ＭＳ 明朝" w:eastAsia="ＭＳ 明朝" w:hAnsi="ＭＳ 明朝"/>
          <w:sz w:val="24"/>
          <w:szCs w:val="24"/>
        </w:rPr>
      </w:pPr>
      <w:r>
        <w:rPr>
          <w:rFonts w:ascii="ＭＳ 明朝" w:eastAsia="ＭＳ 明朝" w:hAnsi="ＭＳ 明朝" w:hint="eastAsia"/>
          <w:sz w:val="24"/>
          <w:szCs w:val="24"/>
        </w:rPr>
        <w:t xml:space="preserve">　○</w:t>
      </w:r>
      <w:r w:rsidR="00D15311">
        <w:rPr>
          <w:rFonts w:ascii="ＭＳ 明朝" w:eastAsia="ＭＳ 明朝" w:hAnsi="ＭＳ 明朝" w:hint="eastAsia"/>
          <w:sz w:val="24"/>
          <w:szCs w:val="24"/>
        </w:rPr>
        <w:t>発掘</w:t>
      </w:r>
      <w:r>
        <w:rPr>
          <w:rFonts w:ascii="ＭＳ 明朝" w:eastAsia="ＭＳ 明朝" w:hAnsi="ＭＳ 明朝" w:hint="eastAsia"/>
          <w:sz w:val="24"/>
          <w:szCs w:val="24"/>
        </w:rPr>
        <w:t>調査にかかる費用は原則として事業者（または建て主）の負担。</w:t>
      </w:r>
    </w:p>
    <w:p w14:paraId="79512D13" w14:textId="77777777" w:rsidR="00EB1D70" w:rsidRPr="00EB1D70" w:rsidRDefault="00D15311" w:rsidP="00D15311">
      <w:pPr>
        <w:ind w:firstLineChars="200" w:firstLine="480"/>
        <w:rPr>
          <w:rFonts w:ascii="ＭＳ 明朝" w:eastAsia="ＭＳ 明朝" w:hAnsi="ＭＳ 明朝"/>
          <w:sz w:val="24"/>
          <w:szCs w:val="24"/>
        </w:rPr>
      </w:pPr>
      <w:r>
        <w:rPr>
          <w:rFonts w:ascii="ＭＳ 明朝" w:eastAsia="ＭＳ 明朝" w:hAnsi="ＭＳ 明朝" w:hint="eastAsia"/>
          <w:sz w:val="24"/>
          <w:szCs w:val="24"/>
        </w:rPr>
        <w:t>なお、試掘調査については町教育委員会にて費用を負担する。</w:t>
      </w:r>
    </w:p>
    <w:p w14:paraId="3A3B1F39" w14:textId="77777777" w:rsidR="00EB1D70" w:rsidRPr="00EB1D70" w:rsidRDefault="006403D6" w:rsidP="0052605D">
      <w:pPr>
        <w:ind w:left="480" w:hangingChars="200" w:hanging="480"/>
        <w:rPr>
          <w:rFonts w:ascii="ＭＳ 明朝" w:eastAsia="ＭＳ 明朝" w:hAnsi="ＭＳ 明朝"/>
          <w:sz w:val="24"/>
          <w:szCs w:val="24"/>
        </w:rPr>
      </w:pPr>
      <w:r>
        <w:rPr>
          <w:rFonts w:ascii="ＭＳ 明朝" w:eastAsia="ＭＳ 明朝" w:hAnsi="ＭＳ 明朝" w:hint="eastAsia"/>
          <w:sz w:val="24"/>
          <w:szCs w:val="24"/>
        </w:rPr>
        <w:t xml:space="preserve">　○工事を進めた場合でも遺物・遺構を発見した場合は必ず</w:t>
      </w:r>
      <w:r w:rsidR="0052605D">
        <w:rPr>
          <w:rFonts w:ascii="ＭＳ 明朝" w:eastAsia="ＭＳ 明朝" w:hAnsi="ＭＳ 明朝" w:hint="eastAsia"/>
          <w:sz w:val="24"/>
          <w:szCs w:val="24"/>
        </w:rPr>
        <w:t>窓口</w:t>
      </w:r>
      <w:r>
        <w:rPr>
          <w:rFonts w:ascii="ＭＳ 明朝" w:eastAsia="ＭＳ 明朝" w:hAnsi="ＭＳ 明朝" w:hint="eastAsia"/>
          <w:sz w:val="24"/>
          <w:szCs w:val="24"/>
        </w:rPr>
        <w:t>へ</w:t>
      </w:r>
      <w:r w:rsidR="0052605D">
        <w:rPr>
          <w:rFonts w:ascii="ＭＳ 明朝" w:eastAsia="ＭＳ 明朝" w:hAnsi="ＭＳ 明朝" w:hint="eastAsia"/>
          <w:sz w:val="24"/>
          <w:szCs w:val="24"/>
        </w:rPr>
        <w:t>連絡すること</w:t>
      </w:r>
      <w:r>
        <w:rPr>
          <w:rFonts w:ascii="ＭＳ 明朝" w:eastAsia="ＭＳ 明朝" w:hAnsi="ＭＳ 明朝" w:hint="eastAsia"/>
          <w:sz w:val="24"/>
          <w:szCs w:val="24"/>
        </w:rPr>
        <w:t>。</w:t>
      </w:r>
    </w:p>
    <w:p w14:paraId="0929A826" w14:textId="77777777" w:rsidR="00EB1D70" w:rsidRPr="00EB1D70" w:rsidRDefault="006403D6" w:rsidP="00EB1D70">
      <w:pPr>
        <w:rPr>
          <w:rFonts w:ascii="ＭＳ 明朝" w:eastAsia="ＭＳ 明朝" w:hAnsi="ＭＳ 明朝"/>
          <w:sz w:val="24"/>
          <w:szCs w:val="24"/>
        </w:rPr>
      </w:pPr>
      <w:r>
        <w:rPr>
          <w:rFonts w:ascii="ＭＳ 明朝" w:eastAsia="ＭＳ 明朝" w:hAnsi="ＭＳ 明朝" w:hint="eastAsia"/>
          <w:sz w:val="24"/>
          <w:szCs w:val="24"/>
        </w:rPr>
        <w:t xml:space="preserve">　</w:t>
      </w:r>
      <w:r w:rsidR="0052605D">
        <w:rPr>
          <w:rFonts w:ascii="ＭＳ 明朝" w:eastAsia="ＭＳ 明朝" w:hAnsi="ＭＳ 明朝" w:hint="eastAsia"/>
          <w:sz w:val="24"/>
          <w:szCs w:val="24"/>
        </w:rPr>
        <w:t>○届出提出後に、工事内容に変更があった場合は必ず窓口へ連絡すること。</w:t>
      </w:r>
    </w:p>
    <w:p w14:paraId="1E247680" w14:textId="77777777" w:rsidR="00EB1D70" w:rsidRDefault="00EB1D70" w:rsidP="00EB1D70">
      <w:pPr>
        <w:rPr>
          <w:rFonts w:ascii="ＭＳ 明朝" w:eastAsia="ＭＳ 明朝" w:hAnsi="ＭＳ 明朝"/>
          <w:sz w:val="24"/>
          <w:szCs w:val="24"/>
        </w:rPr>
      </w:pPr>
    </w:p>
    <w:p w14:paraId="77E2C4EB" w14:textId="77777777" w:rsidR="0052605D" w:rsidRPr="0052605D" w:rsidRDefault="0052605D" w:rsidP="00EB1D70">
      <w:pPr>
        <w:rPr>
          <w:rFonts w:ascii="ＭＳ 明朝" w:eastAsia="ＭＳ 明朝" w:hAnsi="ＭＳ 明朝"/>
          <w:sz w:val="24"/>
          <w:szCs w:val="24"/>
        </w:rPr>
      </w:pPr>
    </w:p>
    <w:p w14:paraId="51A962F5" w14:textId="77777777" w:rsidR="00056C36" w:rsidRPr="00056C36" w:rsidRDefault="0052605D" w:rsidP="0052605D">
      <w:pPr>
        <w:rPr>
          <w:rFonts w:ascii="ＭＳ 明朝" w:eastAsia="ＭＳ 明朝" w:hAnsi="ＭＳ 明朝"/>
          <w:b/>
          <w:sz w:val="24"/>
          <w:szCs w:val="24"/>
        </w:rPr>
      </w:pPr>
      <w:r w:rsidRPr="00056C36">
        <w:rPr>
          <w:rFonts w:ascii="ＭＳ 明朝" w:eastAsia="ＭＳ 明朝" w:hAnsi="ＭＳ 明朝" w:hint="eastAsia"/>
          <w:b/>
          <w:sz w:val="24"/>
          <w:szCs w:val="24"/>
        </w:rPr>
        <w:t>※文化財保護法</w:t>
      </w:r>
    </w:p>
    <w:p w14:paraId="6A4626F2" w14:textId="77777777" w:rsidR="0052605D" w:rsidRPr="00143F64" w:rsidRDefault="0052605D" w:rsidP="0052605D">
      <w:pPr>
        <w:rPr>
          <w:rFonts w:ascii="ＭＳ 明朝" w:eastAsia="ＭＳ 明朝" w:hAnsi="ＭＳ 明朝"/>
          <w:sz w:val="22"/>
        </w:rPr>
      </w:pPr>
      <w:r w:rsidRPr="00143F64">
        <w:rPr>
          <w:rFonts w:ascii="ＭＳ 明朝" w:eastAsia="ＭＳ 明朝" w:hAnsi="ＭＳ 明朝" w:cs="ＭＳ Ｐゴシック" w:hint="eastAsia"/>
          <w:kern w:val="0"/>
          <w:sz w:val="22"/>
        </w:rPr>
        <w:t>（調査のための発掘に関する届出、指示及び命令）</w:t>
      </w:r>
    </w:p>
    <w:p w14:paraId="2050F8DE" w14:textId="77777777" w:rsidR="0052605D" w:rsidRDefault="0052605D" w:rsidP="0052605D">
      <w:pPr>
        <w:widowControl/>
        <w:spacing w:line="0" w:lineRule="atLeast"/>
        <w:ind w:hanging="240"/>
        <w:jc w:val="left"/>
        <w:rPr>
          <w:rFonts w:ascii="ＭＳ 明朝" w:eastAsia="ＭＳ 明朝" w:hAnsi="ＭＳ 明朝" w:cs="ＭＳ Ｐゴシック"/>
          <w:kern w:val="0"/>
          <w:sz w:val="22"/>
        </w:rPr>
      </w:pPr>
      <w:r w:rsidRPr="00143F64">
        <w:rPr>
          <w:rFonts w:ascii="ＭＳ 明朝" w:eastAsia="ＭＳ 明朝" w:hAnsi="ＭＳ 明朝" w:cs="ＭＳ Ｐゴシック" w:hint="eastAsia"/>
          <w:b/>
          <w:bCs/>
          <w:kern w:val="0"/>
          <w:sz w:val="22"/>
        </w:rPr>
        <w:t xml:space="preserve">第九十二条　</w:t>
      </w:r>
      <w:r w:rsidRPr="00143F64">
        <w:rPr>
          <w:rFonts w:ascii="ＭＳ 明朝" w:eastAsia="ＭＳ 明朝" w:hAnsi="ＭＳ 明朝" w:cs="ＭＳ Ｐゴシック" w:hint="eastAsia"/>
          <w:kern w:val="0"/>
          <w:sz w:val="22"/>
        </w:rPr>
        <w:t>土地に埋蔵されている文化財（以下「埋蔵文化財」という。）について、その調査のため土地を発掘しようとする者は、文部科学省令の定める事項を記載した書面をもつて、発掘に着手しようとする日の三十日前までに文化庁長官に届け出なければならない。ただし、文部科学省令の定める場合は、この限りでない。</w:t>
      </w:r>
    </w:p>
    <w:p w14:paraId="5D682627" w14:textId="77777777" w:rsidR="004C378B" w:rsidRPr="00143F64" w:rsidRDefault="004C378B" w:rsidP="0052605D">
      <w:pPr>
        <w:widowControl/>
        <w:spacing w:line="0" w:lineRule="atLeast"/>
        <w:ind w:hanging="240"/>
        <w:jc w:val="left"/>
        <w:rPr>
          <w:rFonts w:ascii="ＭＳ 明朝" w:eastAsia="ＭＳ 明朝" w:hAnsi="ＭＳ 明朝" w:cs="ＭＳ Ｐゴシック"/>
          <w:kern w:val="0"/>
          <w:sz w:val="22"/>
        </w:rPr>
      </w:pPr>
    </w:p>
    <w:p w14:paraId="7F8C8745" w14:textId="77777777" w:rsidR="00056C36" w:rsidRPr="004C378B" w:rsidRDefault="0052605D" w:rsidP="004C378B">
      <w:pPr>
        <w:widowControl/>
        <w:spacing w:line="0" w:lineRule="atLeast"/>
        <w:jc w:val="left"/>
        <w:rPr>
          <w:rFonts w:ascii="ＭＳ 明朝" w:eastAsia="ＭＳ 明朝" w:hAnsi="ＭＳ 明朝" w:cs="ＭＳ Ｐゴシック"/>
          <w:kern w:val="0"/>
          <w:sz w:val="22"/>
        </w:rPr>
      </w:pPr>
      <w:r w:rsidRPr="00143F64">
        <w:rPr>
          <w:rFonts w:ascii="ＭＳ 明朝" w:eastAsia="ＭＳ 明朝" w:hAnsi="ＭＳ 明朝" w:cs="ＭＳ Ｐゴシック" w:hint="eastAsia"/>
          <w:kern w:val="0"/>
          <w:sz w:val="22"/>
        </w:rPr>
        <w:t>（土木工事等のための発掘に関する届出及び指示）</w:t>
      </w:r>
    </w:p>
    <w:p w14:paraId="4D2E71DA" w14:textId="77777777" w:rsidR="0052605D" w:rsidRPr="00143F64" w:rsidRDefault="0052605D" w:rsidP="0052605D">
      <w:pPr>
        <w:widowControl/>
        <w:spacing w:line="0" w:lineRule="atLeast"/>
        <w:ind w:hanging="240"/>
        <w:jc w:val="left"/>
        <w:rPr>
          <w:rFonts w:ascii="ＭＳ 明朝" w:eastAsia="ＭＳ 明朝" w:hAnsi="ＭＳ 明朝" w:cs="ＭＳ Ｐゴシック"/>
          <w:kern w:val="0"/>
          <w:sz w:val="22"/>
        </w:rPr>
      </w:pPr>
      <w:r w:rsidRPr="00143F64">
        <w:rPr>
          <w:rFonts w:ascii="ＭＳ 明朝" w:eastAsia="ＭＳ 明朝" w:hAnsi="ＭＳ 明朝" w:cs="ＭＳ Ｐゴシック" w:hint="eastAsia"/>
          <w:b/>
          <w:bCs/>
          <w:kern w:val="0"/>
          <w:sz w:val="22"/>
        </w:rPr>
        <w:t xml:space="preserve">第九十三条　</w:t>
      </w:r>
      <w:r w:rsidRPr="00143F64">
        <w:rPr>
          <w:rFonts w:ascii="ＭＳ 明朝" w:eastAsia="ＭＳ 明朝" w:hAnsi="ＭＳ 明朝" w:cs="ＭＳ Ｐゴシック" w:hint="eastAsia"/>
          <w:kern w:val="0"/>
          <w:sz w:val="22"/>
        </w:rPr>
        <w:t>土木工事その他埋蔵文化財の調査以外の目的で、貝づか、古墳その他埋蔵文化財を包蔵する土地として周知されている土地（以下「周知の埋蔵文化財包蔵地」という。）を発掘しようとする場合には、前条第一項の規定を準用する。この場合において、同項中「三十日前」とあるのは、「六十日前」と読み替えるものとする。</w:t>
      </w:r>
    </w:p>
    <w:p w14:paraId="09D2A7EB" w14:textId="77777777" w:rsidR="00EB1D70" w:rsidRPr="0052605D" w:rsidRDefault="00EB1D70" w:rsidP="00EB1D70">
      <w:pPr>
        <w:rPr>
          <w:rFonts w:ascii="ＭＳ 明朝" w:eastAsia="ＭＳ 明朝" w:hAnsi="ＭＳ 明朝"/>
          <w:sz w:val="24"/>
          <w:szCs w:val="24"/>
        </w:rPr>
      </w:pPr>
    </w:p>
    <w:p w14:paraId="71808F2D" w14:textId="77777777" w:rsidR="0052605D" w:rsidRDefault="0052605D" w:rsidP="00EB1D70">
      <w:pPr>
        <w:rPr>
          <w:rFonts w:ascii="ＭＳ 明朝" w:eastAsia="ＭＳ 明朝" w:hAnsi="ＭＳ 明朝"/>
          <w:sz w:val="24"/>
          <w:szCs w:val="24"/>
        </w:rPr>
      </w:pPr>
    </w:p>
    <w:p w14:paraId="6C01A303" w14:textId="77777777" w:rsidR="0052605D" w:rsidRDefault="0052605D" w:rsidP="00EB1D70">
      <w:pPr>
        <w:rPr>
          <w:rFonts w:ascii="ＭＳ 明朝" w:eastAsia="ＭＳ 明朝" w:hAnsi="ＭＳ 明朝"/>
          <w:sz w:val="24"/>
          <w:szCs w:val="24"/>
        </w:rPr>
      </w:pPr>
    </w:p>
    <w:p w14:paraId="15D79910" w14:textId="77777777" w:rsidR="0052605D" w:rsidRPr="00EB1D70" w:rsidRDefault="0052605D" w:rsidP="00EB1D70">
      <w:pPr>
        <w:rPr>
          <w:rFonts w:ascii="ＭＳ 明朝" w:eastAsia="ＭＳ 明朝" w:hAnsi="ＭＳ 明朝"/>
          <w:sz w:val="24"/>
          <w:szCs w:val="24"/>
        </w:rPr>
      </w:pPr>
    </w:p>
    <w:p w14:paraId="0B17AEBE" w14:textId="77777777" w:rsidR="00EB1D70" w:rsidRDefault="004C378B" w:rsidP="00EB1D70">
      <w:pPr>
        <w:rPr>
          <w:rFonts w:ascii="ＭＳ 明朝" w:eastAsia="ＭＳ 明朝" w:hAnsi="ＭＳ 明朝"/>
          <w:sz w:val="24"/>
          <w:szCs w:val="24"/>
        </w:rPr>
      </w:pPr>
      <w:r>
        <w:rPr>
          <w:rFonts w:ascii="ＭＳ 明朝" w:eastAsia="ＭＳ 明朝" w:hAnsi="ＭＳ 明朝" w:hint="eastAsia"/>
          <w:sz w:val="24"/>
          <w:szCs w:val="24"/>
        </w:rPr>
        <w:t>【担当・書類提出先</w:t>
      </w:r>
      <w:r w:rsidR="0052605D">
        <w:rPr>
          <w:rFonts w:ascii="ＭＳ 明朝" w:eastAsia="ＭＳ 明朝" w:hAnsi="ＭＳ 明朝" w:hint="eastAsia"/>
          <w:sz w:val="24"/>
          <w:szCs w:val="24"/>
        </w:rPr>
        <w:t>】</w:t>
      </w:r>
    </w:p>
    <w:p w14:paraId="26975DC8" w14:textId="77777777" w:rsidR="00EB1D70" w:rsidRDefault="0052605D" w:rsidP="00EB1D70">
      <w:pPr>
        <w:rPr>
          <w:rFonts w:ascii="ＭＳ 明朝" w:eastAsia="ＭＳ 明朝" w:hAnsi="ＭＳ 明朝"/>
          <w:sz w:val="24"/>
          <w:szCs w:val="24"/>
        </w:rPr>
      </w:pPr>
      <w:r>
        <w:rPr>
          <w:rFonts w:ascii="ＭＳ 明朝" w:eastAsia="ＭＳ 明朝" w:hAnsi="ＭＳ 明朝" w:hint="eastAsia"/>
          <w:sz w:val="24"/>
          <w:szCs w:val="24"/>
        </w:rPr>
        <w:t>〒038－1214</w:t>
      </w:r>
    </w:p>
    <w:p w14:paraId="17F58252" w14:textId="77777777" w:rsidR="0052605D" w:rsidRDefault="0052605D" w:rsidP="00EB1D70">
      <w:pPr>
        <w:rPr>
          <w:rFonts w:ascii="ＭＳ 明朝" w:eastAsia="ＭＳ 明朝" w:hAnsi="ＭＳ 明朝"/>
          <w:sz w:val="24"/>
          <w:szCs w:val="24"/>
        </w:rPr>
      </w:pPr>
      <w:r>
        <w:rPr>
          <w:rFonts w:ascii="ＭＳ 明朝" w:eastAsia="ＭＳ 明朝" w:hAnsi="ＭＳ 明朝" w:hint="eastAsia"/>
          <w:sz w:val="24"/>
          <w:szCs w:val="24"/>
        </w:rPr>
        <w:t>青森県南津軽郡藤崎町大字常盤字三西田３５番地１</w:t>
      </w:r>
    </w:p>
    <w:p w14:paraId="40955443" w14:textId="77777777" w:rsidR="0098037F" w:rsidRDefault="0052605D" w:rsidP="00EB1D70">
      <w:pPr>
        <w:rPr>
          <w:rFonts w:ascii="ＭＳ 明朝" w:eastAsia="ＭＳ 明朝" w:hAnsi="ＭＳ 明朝"/>
          <w:sz w:val="24"/>
          <w:szCs w:val="24"/>
        </w:rPr>
      </w:pPr>
      <w:r>
        <w:rPr>
          <w:rFonts w:ascii="ＭＳ 明朝" w:eastAsia="ＭＳ 明朝" w:hAnsi="ＭＳ 明朝" w:hint="eastAsia"/>
          <w:sz w:val="24"/>
          <w:szCs w:val="24"/>
        </w:rPr>
        <w:t>青森県藤崎町教育委員会</w:t>
      </w:r>
    </w:p>
    <w:p w14:paraId="3BCE6B54" w14:textId="46B4E4A9" w:rsidR="0052605D" w:rsidRDefault="0052605D" w:rsidP="00EB1D70">
      <w:pPr>
        <w:rPr>
          <w:rFonts w:ascii="ＭＳ 明朝" w:eastAsia="ＭＳ 明朝" w:hAnsi="ＭＳ 明朝"/>
          <w:sz w:val="24"/>
          <w:szCs w:val="24"/>
        </w:rPr>
      </w:pPr>
      <w:r>
        <w:rPr>
          <w:rFonts w:ascii="ＭＳ 明朝" w:eastAsia="ＭＳ 明朝" w:hAnsi="ＭＳ 明朝" w:hint="eastAsia"/>
          <w:sz w:val="24"/>
          <w:szCs w:val="24"/>
        </w:rPr>
        <w:t>生涯学習課</w:t>
      </w:r>
    </w:p>
    <w:p w14:paraId="78F838F3" w14:textId="77777777" w:rsidR="0052605D" w:rsidRDefault="0052605D" w:rsidP="00EB1D70">
      <w:pPr>
        <w:rPr>
          <w:rFonts w:ascii="ＭＳ 明朝" w:eastAsia="ＭＳ 明朝" w:hAnsi="ＭＳ 明朝"/>
          <w:sz w:val="24"/>
          <w:szCs w:val="24"/>
        </w:rPr>
      </w:pPr>
      <w:r>
        <w:rPr>
          <w:rFonts w:ascii="ＭＳ 明朝" w:eastAsia="ＭＳ 明朝" w:hAnsi="ＭＳ 明朝" w:hint="eastAsia"/>
          <w:sz w:val="24"/>
          <w:szCs w:val="24"/>
        </w:rPr>
        <w:t>電話：０１７２－６５－３１００</w:t>
      </w:r>
    </w:p>
    <w:p w14:paraId="65ADAE66" w14:textId="77777777" w:rsidR="0052605D" w:rsidRDefault="0052605D" w:rsidP="00EB1D70">
      <w:pPr>
        <w:rPr>
          <w:rFonts w:ascii="ＭＳ 明朝" w:eastAsia="ＭＳ 明朝" w:hAnsi="ＭＳ 明朝"/>
          <w:kern w:val="0"/>
          <w:sz w:val="24"/>
          <w:szCs w:val="24"/>
        </w:rPr>
      </w:pPr>
      <w:r w:rsidRPr="0052605D">
        <w:rPr>
          <w:rFonts w:ascii="ＭＳ 明朝" w:eastAsia="ＭＳ 明朝" w:hAnsi="ＭＳ 明朝" w:hint="eastAsia"/>
          <w:spacing w:val="60"/>
          <w:kern w:val="0"/>
          <w:sz w:val="24"/>
          <w:szCs w:val="24"/>
          <w:fitText w:val="480" w:id="-1678490624"/>
        </w:rPr>
        <w:t>FA</w:t>
      </w:r>
      <w:r w:rsidRPr="0052605D">
        <w:rPr>
          <w:rFonts w:ascii="ＭＳ 明朝" w:eastAsia="ＭＳ 明朝" w:hAnsi="ＭＳ 明朝" w:hint="eastAsia"/>
          <w:kern w:val="0"/>
          <w:sz w:val="24"/>
          <w:szCs w:val="24"/>
          <w:fitText w:val="480" w:id="-1678490624"/>
        </w:rPr>
        <w:t>X</w:t>
      </w:r>
      <w:r>
        <w:rPr>
          <w:rFonts w:ascii="ＭＳ 明朝" w:eastAsia="ＭＳ 明朝" w:hAnsi="ＭＳ 明朝" w:hint="eastAsia"/>
          <w:kern w:val="0"/>
          <w:sz w:val="24"/>
          <w:szCs w:val="24"/>
        </w:rPr>
        <w:t>：０１７２－６５－３１２８</w:t>
      </w:r>
    </w:p>
    <w:p w14:paraId="53085D17" w14:textId="77777777" w:rsidR="00306C4C" w:rsidRPr="0052605D" w:rsidRDefault="00306C4C" w:rsidP="00EB1D70">
      <w:pPr>
        <w:rPr>
          <w:rFonts w:ascii="ＭＳ 明朝" w:eastAsia="ＭＳ 明朝" w:hAnsi="ＭＳ 明朝"/>
          <w:sz w:val="24"/>
          <w:szCs w:val="24"/>
        </w:rPr>
      </w:pPr>
      <w:r>
        <w:rPr>
          <w:rFonts w:ascii="ＭＳ 明朝" w:eastAsia="ＭＳ 明朝" w:hAnsi="ＭＳ 明朝" w:hint="eastAsia"/>
          <w:kern w:val="0"/>
          <w:sz w:val="24"/>
          <w:szCs w:val="24"/>
        </w:rPr>
        <w:t>MAIL：</w:t>
      </w:r>
      <w:r w:rsidRPr="00306C4C">
        <w:rPr>
          <w:rFonts w:ascii="ＭＳ 明朝" w:eastAsia="ＭＳ 明朝" w:hAnsi="ＭＳ 明朝"/>
          <w:kern w:val="0"/>
          <w:sz w:val="24"/>
          <w:szCs w:val="24"/>
        </w:rPr>
        <w:t>shogaiga@town.fujisaki.lg.jp</w:t>
      </w:r>
    </w:p>
    <w:sectPr w:rsidR="00306C4C" w:rsidRPr="0052605D" w:rsidSect="00AE44D9">
      <w:pgSz w:w="11906" w:h="16838"/>
      <w:pgMar w:top="1134" w:right="1418" w:bottom="1134" w:left="1418"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3D082A"/>
    <w:multiLevelType w:val="hybridMultilevel"/>
    <w:tmpl w:val="DFA67684"/>
    <w:lvl w:ilvl="0" w:tplc="E6606C6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4D9"/>
    <w:rsid w:val="00056C36"/>
    <w:rsid w:val="000D0D30"/>
    <w:rsid w:val="001145AE"/>
    <w:rsid w:val="00143F64"/>
    <w:rsid w:val="00306C4C"/>
    <w:rsid w:val="004C378B"/>
    <w:rsid w:val="004F3AF9"/>
    <w:rsid w:val="0052605D"/>
    <w:rsid w:val="00557E5A"/>
    <w:rsid w:val="006403D6"/>
    <w:rsid w:val="006A5AB4"/>
    <w:rsid w:val="006E6A00"/>
    <w:rsid w:val="007F7B47"/>
    <w:rsid w:val="00874A34"/>
    <w:rsid w:val="008A3E0B"/>
    <w:rsid w:val="008D0209"/>
    <w:rsid w:val="0098037F"/>
    <w:rsid w:val="009A28DA"/>
    <w:rsid w:val="00AE44D9"/>
    <w:rsid w:val="00AF447F"/>
    <w:rsid w:val="00C509CC"/>
    <w:rsid w:val="00C80A1C"/>
    <w:rsid w:val="00D15311"/>
    <w:rsid w:val="00DD09A4"/>
    <w:rsid w:val="00E305AD"/>
    <w:rsid w:val="00E506FC"/>
    <w:rsid w:val="00EB1D7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0383852"/>
  <w15:chartTrackingRefBased/>
  <w15:docId w15:val="{C861AEB3-F012-4186-A653-9F13CE2857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rticletitle1">
    <w:name w:val="articletitle1"/>
    <w:basedOn w:val="a0"/>
    <w:rsid w:val="00AE44D9"/>
    <w:rPr>
      <w:b/>
      <w:bCs/>
    </w:rPr>
  </w:style>
  <w:style w:type="character" w:customStyle="1" w:styleId="paragraphnum1">
    <w:name w:val="paragraphnum1"/>
    <w:basedOn w:val="a0"/>
    <w:rsid w:val="00AE44D9"/>
    <w:rPr>
      <w:b/>
      <w:bCs/>
    </w:rPr>
  </w:style>
  <w:style w:type="paragraph" w:styleId="a3">
    <w:name w:val="Balloon Text"/>
    <w:basedOn w:val="a"/>
    <w:link w:val="a4"/>
    <w:uiPriority w:val="99"/>
    <w:semiHidden/>
    <w:unhideWhenUsed/>
    <w:rsid w:val="00143F64"/>
    <w:rPr>
      <w:rFonts w:asciiTheme="majorHAnsi" w:eastAsiaTheme="majorEastAsia" w:hAnsiTheme="majorHAnsi" w:cstheme="majorBidi"/>
      <w:sz w:val="18"/>
      <w:szCs w:val="18"/>
    </w:rPr>
  </w:style>
  <w:style w:type="character" w:customStyle="1" w:styleId="a4">
    <w:name w:val="吹き出し (文字)"/>
    <w:basedOn w:val="a0"/>
    <w:link w:val="a3"/>
    <w:uiPriority w:val="99"/>
    <w:semiHidden/>
    <w:rsid w:val="00143F64"/>
    <w:rPr>
      <w:rFonts w:asciiTheme="majorHAnsi" w:eastAsiaTheme="majorEastAsia" w:hAnsiTheme="majorHAnsi" w:cstheme="majorBidi"/>
      <w:sz w:val="18"/>
      <w:szCs w:val="18"/>
    </w:rPr>
  </w:style>
  <w:style w:type="paragraph" w:styleId="a5">
    <w:name w:val="List Paragraph"/>
    <w:basedOn w:val="a"/>
    <w:uiPriority w:val="34"/>
    <w:qFormat/>
    <w:rsid w:val="006E6A00"/>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0881943">
      <w:bodyDiv w:val="1"/>
      <w:marLeft w:val="0"/>
      <w:marRight w:val="0"/>
      <w:marTop w:val="0"/>
      <w:marBottom w:val="0"/>
      <w:divBdr>
        <w:top w:val="none" w:sz="0" w:space="0" w:color="auto"/>
        <w:left w:val="none" w:sz="0" w:space="0" w:color="auto"/>
        <w:bottom w:val="none" w:sz="0" w:space="0" w:color="auto"/>
        <w:right w:val="none" w:sz="0" w:space="0" w:color="auto"/>
      </w:divBdr>
      <w:divsChild>
        <w:div w:id="1301500817">
          <w:marLeft w:val="480"/>
          <w:marRight w:val="480"/>
          <w:marTop w:val="480"/>
          <w:marBottom w:val="480"/>
          <w:divBdr>
            <w:top w:val="none" w:sz="0" w:space="0" w:color="auto"/>
            <w:left w:val="none" w:sz="0" w:space="0" w:color="auto"/>
            <w:bottom w:val="none" w:sz="0" w:space="0" w:color="auto"/>
            <w:right w:val="none" w:sz="0" w:space="0" w:color="auto"/>
          </w:divBdr>
          <w:divsChild>
            <w:div w:id="1813252188">
              <w:marLeft w:val="0"/>
              <w:marRight w:val="0"/>
              <w:marTop w:val="0"/>
              <w:marBottom w:val="0"/>
              <w:divBdr>
                <w:top w:val="none" w:sz="0" w:space="0" w:color="auto"/>
                <w:left w:val="none" w:sz="0" w:space="0" w:color="auto"/>
                <w:bottom w:val="none" w:sz="0" w:space="0" w:color="auto"/>
                <w:right w:val="none" w:sz="0" w:space="0" w:color="auto"/>
              </w:divBdr>
              <w:divsChild>
                <w:div w:id="271986057">
                  <w:marLeft w:val="0"/>
                  <w:marRight w:val="0"/>
                  <w:marTop w:val="0"/>
                  <w:marBottom w:val="0"/>
                  <w:divBdr>
                    <w:top w:val="none" w:sz="0" w:space="0" w:color="auto"/>
                    <w:left w:val="none" w:sz="0" w:space="0" w:color="auto"/>
                    <w:bottom w:val="none" w:sz="0" w:space="0" w:color="auto"/>
                    <w:right w:val="none" w:sz="0" w:space="0" w:color="auto"/>
                  </w:divBdr>
                  <w:divsChild>
                    <w:div w:id="251595061">
                      <w:marLeft w:val="0"/>
                      <w:marRight w:val="0"/>
                      <w:marTop w:val="0"/>
                      <w:marBottom w:val="0"/>
                      <w:divBdr>
                        <w:top w:val="none" w:sz="0" w:space="0" w:color="auto"/>
                        <w:left w:val="none" w:sz="0" w:space="0" w:color="auto"/>
                        <w:bottom w:val="none" w:sz="0" w:space="0" w:color="auto"/>
                        <w:right w:val="none" w:sz="0" w:space="0" w:color="auto"/>
                      </w:divBdr>
                      <w:divsChild>
                        <w:div w:id="251279578">
                          <w:marLeft w:val="240"/>
                          <w:marRight w:val="0"/>
                          <w:marTop w:val="0"/>
                          <w:marBottom w:val="0"/>
                          <w:divBdr>
                            <w:top w:val="none" w:sz="0" w:space="0" w:color="auto"/>
                            <w:left w:val="none" w:sz="0" w:space="0" w:color="auto"/>
                            <w:bottom w:val="none" w:sz="0" w:space="0" w:color="auto"/>
                            <w:right w:val="none" w:sz="0" w:space="0" w:color="auto"/>
                          </w:divBdr>
                        </w:div>
                        <w:div w:id="163252962">
                          <w:marLeft w:val="0"/>
                          <w:marRight w:val="0"/>
                          <w:marTop w:val="0"/>
                          <w:marBottom w:val="0"/>
                          <w:divBdr>
                            <w:top w:val="none" w:sz="0" w:space="0" w:color="auto"/>
                            <w:left w:val="none" w:sz="0" w:space="0" w:color="auto"/>
                            <w:bottom w:val="none" w:sz="0" w:space="0" w:color="auto"/>
                            <w:right w:val="none" w:sz="0" w:space="0" w:color="auto"/>
                          </w:divBdr>
                          <w:divsChild>
                            <w:div w:id="212935616">
                              <w:marLeft w:val="240"/>
                              <w:marRight w:val="0"/>
                              <w:marTop w:val="0"/>
                              <w:marBottom w:val="0"/>
                              <w:divBdr>
                                <w:top w:val="none" w:sz="0" w:space="0" w:color="auto"/>
                                <w:left w:val="none" w:sz="0" w:space="0" w:color="auto"/>
                                <w:bottom w:val="none" w:sz="0" w:space="0" w:color="auto"/>
                                <w:right w:val="none" w:sz="0" w:space="0" w:color="auto"/>
                              </w:divBdr>
                            </w:div>
                          </w:divsChild>
                        </w:div>
                        <w:div w:id="1592011923">
                          <w:marLeft w:val="0"/>
                          <w:marRight w:val="0"/>
                          <w:marTop w:val="0"/>
                          <w:marBottom w:val="0"/>
                          <w:divBdr>
                            <w:top w:val="none" w:sz="0" w:space="0" w:color="auto"/>
                            <w:left w:val="none" w:sz="0" w:space="0" w:color="auto"/>
                            <w:bottom w:val="none" w:sz="0" w:space="0" w:color="auto"/>
                            <w:right w:val="none" w:sz="0" w:space="0" w:color="auto"/>
                          </w:divBdr>
                          <w:divsChild>
                            <w:div w:id="367268094">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 w:id="1697120350">
                      <w:marLeft w:val="0"/>
                      <w:marRight w:val="0"/>
                      <w:marTop w:val="0"/>
                      <w:marBottom w:val="0"/>
                      <w:divBdr>
                        <w:top w:val="none" w:sz="0" w:space="0" w:color="auto"/>
                        <w:left w:val="none" w:sz="0" w:space="0" w:color="auto"/>
                        <w:bottom w:val="none" w:sz="0" w:space="0" w:color="auto"/>
                        <w:right w:val="none" w:sz="0" w:space="0" w:color="auto"/>
                      </w:divBdr>
                      <w:divsChild>
                        <w:div w:id="1359698068">
                          <w:marLeft w:val="240"/>
                          <w:marRight w:val="0"/>
                          <w:marTop w:val="0"/>
                          <w:marBottom w:val="0"/>
                          <w:divBdr>
                            <w:top w:val="none" w:sz="0" w:space="0" w:color="auto"/>
                            <w:left w:val="none" w:sz="0" w:space="0" w:color="auto"/>
                            <w:bottom w:val="none" w:sz="0" w:space="0" w:color="auto"/>
                            <w:right w:val="none" w:sz="0" w:space="0" w:color="auto"/>
                          </w:divBdr>
                        </w:div>
                        <w:div w:id="1969357105">
                          <w:marLeft w:val="0"/>
                          <w:marRight w:val="0"/>
                          <w:marTop w:val="0"/>
                          <w:marBottom w:val="0"/>
                          <w:divBdr>
                            <w:top w:val="none" w:sz="0" w:space="0" w:color="auto"/>
                            <w:left w:val="none" w:sz="0" w:space="0" w:color="auto"/>
                            <w:bottom w:val="none" w:sz="0" w:space="0" w:color="auto"/>
                            <w:right w:val="none" w:sz="0" w:space="0" w:color="auto"/>
                          </w:divBdr>
                          <w:divsChild>
                            <w:div w:id="1226448034">
                              <w:marLeft w:val="240"/>
                              <w:marRight w:val="0"/>
                              <w:marTop w:val="0"/>
                              <w:marBottom w:val="0"/>
                              <w:divBdr>
                                <w:top w:val="none" w:sz="0" w:space="0" w:color="auto"/>
                                <w:left w:val="none" w:sz="0" w:space="0" w:color="auto"/>
                                <w:bottom w:val="none" w:sz="0" w:space="0" w:color="auto"/>
                                <w:right w:val="none" w:sz="0" w:space="0" w:color="auto"/>
                              </w:divBdr>
                            </w:div>
                          </w:divsChild>
                        </w:div>
                        <w:div w:id="1714770702">
                          <w:marLeft w:val="0"/>
                          <w:marRight w:val="0"/>
                          <w:marTop w:val="0"/>
                          <w:marBottom w:val="0"/>
                          <w:divBdr>
                            <w:top w:val="none" w:sz="0" w:space="0" w:color="auto"/>
                            <w:left w:val="none" w:sz="0" w:space="0" w:color="auto"/>
                            <w:bottom w:val="none" w:sz="0" w:space="0" w:color="auto"/>
                            <w:right w:val="none" w:sz="0" w:space="0" w:color="auto"/>
                          </w:divBdr>
                          <w:divsChild>
                            <w:div w:id="1115520859">
                              <w:marLeft w:val="2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238E97-45B6-45D9-98CE-FA58B0029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2</Pages>
  <Words>251</Words>
  <Characters>1437</Characters>
  <Application>Microsoft Office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setup</dc:creator>
  <cp:keywords/>
  <dc:description/>
  <cp:lastModifiedBy>情報系ユーザ</cp:lastModifiedBy>
  <cp:revision>18</cp:revision>
  <cp:lastPrinted>2026-04-10T06:43:00Z</cp:lastPrinted>
  <dcterms:created xsi:type="dcterms:W3CDTF">2021-11-30T07:27:00Z</dcterms:created>
  <dcterms:modified xsi:type="dcterms:W3CDTF">2026-06-11T04:19:00Z</dcterms:modified>
</cp:coreProperties>
</file>